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1440"/>
        <w:tblW w:w="10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right w:w="115" w:type="dxa"/>
        </w:tblCellMar>
        <w:tblLook w:val="01E0" w:firstRow="1" w:lastRow="1" w:firstColumn="1" w:lastColumn="1" w:noHBand="0" w:noVBand="0"/>
      </w:tblPr>
      <w:tblGrid>
        <w:gridCol w:w="10049"/>
      </w:tblGrid>
      <w:tr w:rsidR="00916184" w:rsidRPr="00000975" w14:paraId="6B95588B" w14:textId="77777777" w:rsidTr="008C682C">
        <w:trPr>
          <w:trHeight w:val="260"/>
        </w:trPr>
        <w:tc>
          <w:tcPr>
            <w:tcW w:w="10049" w:type="dxa"/>
          </w:tcPr>
          <w:p w14:paraId="2FAD74B9" w14:textId="59E4FE47" w:rsidR="009B033F" w:rsidRPr="002B09B6" w:rsidRDefault="00916184" w:rsidP="00916184">
            <w:pPr>
              <w:pStyle w:val="Header"/>
              <w:ind w:right="240"/>
              <w:jc w:val="both"/>
              <w:rPr>
                <w:rFonts w:ascii="Book Antiqua" w:eastAsia="SimSun" w:hAnsi="Book Antiqua" w:cs="Times New Roman"/>
                <w:b/>
                <w:bCs/>
                <w:color w:val="000000"/>
                <w:szCs w:val="22"/>
              </w:rPr>
            </w:pPr>
            <w:r w:rsidRPr="002B09B6">
              <w:rPr>
                <w:rFonts w:ascii="Book Antiqua" w:eastAsia="SimSun" w:hAnsi="Book Antiqua" w:cs="Times New Roman"/>
                <w:b/>
                <w:bCs/>
                <w:color w:val="000000"/>
                <w:szCs w:val="22"/>
              </w:rPr>
              <w:t xml:space="preserve">Approved Indent value: </w:t>
            </w:r>
            <w:r w:rsidR="009B033F" w:rsidRPr="009B033F">
              <w:rPr>
                <w:rFonts w:ascii="Book Antiqua" w:eastAsia="SimSun" w:hAnsi="Book Antiqua" w:cs="Times New Roman"/>
                <w:b/>
                <w:bCs/>
                <w:color w:val="000000"/>
                <w:szCs w:val="22"/>
              </w:rPr>
              <w:t>Rs 58,51,265.00/- (excluding GST)</w:t>
            </w:r>
          </w:p>
          <w:p w14:paraId="50EE934A" w14:textId="77777777" w:rsidR="00916184" w:rsidRPr="008D7C19" w:rsidRDefault="00916184" w:rsidP="00DD74AF">
            <w:pPr>
              <w:pStyle w:val="Header"/>
              <w:ind w:right="240"/>
              <w:jc w:val="both"/>
              <w:rPr>
                <w:rFonts w:ascii="Book Antiqua" w:eastAsia="SimSun" w:hAnsi="Book Antiqua" w:cs="Times New Roman"/>
                <w:b/>
                <w:bCs/>
                <w:color w:val="000000"/>
                <w:sz w:val="24"/>
                <w:szCs w:val="24"/>
              </w:rPr>
            </w:pPr>
          </w:p>
        </w:tc>
      </w:tr>
      <w:tr w:rsidR="00565562" w:rsidRPr="00000975" w14:paraId="48444FCD" w14:textId="77777777" w:rsidTr="00CF6F55">
        <w:trPr>
          <w:trHeight w:val="1240"/>
        </w:trPr>
        <w:tc>
          <w:tcPr>
            <w:tcW w:w="10049" w:type="dxa"/>
          </w:tcPr>
          <w:p w14:paraId="3A65CC51" w14:textId="647B6936" w:rsidR="00916184" w:rsidRDefault="00565562" w:rsidP="00DD74AF">
            <w:pPr>
              <w:pStyle w:val="Header"/>
              <w:ind w:right="240"/>
              <w:jc w:val="both"/>
              <w:rPr>
                <w:rFonts w:ascii="Book Antiqua" w:hAnsi="Book Antiqua"/>
                <w:b/>
                <w:bCs/>
                <w:i/>
                <w:iCs/>
                <w:sz w:val="24"/>
                <w:szCs w:val="22"/>
              </w:rPr>
            </w:pPr>
            <w:r w:rsidRPr="00916184">
              <w:rPr>
                <w:rFonts w:ascii="Book Antiqua" w:eastAsia="SimSun" w:hAnsi="Book Antiqua" w:cs="Times New Roman"/>
                <w:b/>
                <w:bCs/>
                <w:color w:val="000000"/>
                <w:sz w:val="24"/>
                <w:szCs w:val="24"/>
              </w:rPr>
              <w:t xml:space="preserve">QR </w:t>
            </w:r>
            <w:r w:rsidR="00CF6F55" w:rsidRPr="00916184">
              <w:rPr>
                <w:rFonts w:ascii="Book Antiqua" w:eastAsia="SimSun" w:hAnsi="Book Antiqua" w:cs="Times New Roman"/>
                <w:b/>
                <w:bCs/>
                <w:color w:val="000000"/>
                <w:sz w:val="24"/>
                <w:szCs w:val="24"/>
              </w:rPr>
              <w:t xml:space="preserve">for </w:t>
            </w:r>
            <w:r w:rsidR="00CF6F55" w:rsidRPr="00CF6F55">
              <w:rPr>
                <w:rFonts w:ascii="Book Antiqua" w:hAnsi="Book Antiqua"/>
                <w:b/>
                <w:bCs/>
                <w:i/>
                <w:iCs/>
                <w:sz w:val="24"/>
                <w:szCs w:val="22"/>
              </w:rPr>
              <w:t>Construction</w:t>
            </w:r>
            <w:r w:rsidR="009B033F" w:rsidRPr="009B033F">
              <w:rPr>
                <w:rFonts w:ascii="Book Antiqua" w:hAnsi="Book Antiqua"/>
                <w:b/>
                <w:bCs/>
                <w:i/>
                <w:iCs/>
                <w:sz w:val="24"/>
                <w:szCs w:val="22"/>
              </w:rPr>
              <w:t xml:space="preserve"> of Crate wall and Mesh works for the protection of 400kV Lower </w:t>
            </w:r>
            <w:proofErr w:type="spellStart"/>
            <w:r w:rsidR="009B033F" w:rsidRPr="009B033F">
              <w:rPr>
                <w:rFonts w:ascii="Book Antiqua" w:hAnsi="Book Antiqua"/>
                <w:b/>
                <w:bCs/>
                <w:i/>
                <w:iCs/>
                <w:sz w:val="24"/>
                <w:szCs w:val="22"/>
              </w:rPr>
              <w:t>Subansiri</w:t>
            </w:r>
            <w:proofErr w:type="spellEnd"/>
            <w:r w:rsidR="009B033F" w:rsidRPr="009B033F">
              <w:rPr>
                <w:rFonts w:ascii="Book Antiqua" w:hAnsi="Book Antiqua"/>
                <w:b/>
                <w:bCs/>
                <w:i/>
                <w:iCs/>
                <w:sz w:val="24"/>
                <w:szCs w:val="22"/>
              </w:rPr>
              <w:t xml:space="preserve">- Biswanath </w:t>
            </w:r>
            <w:proofErr w:type="spellStart"/>
            <w:r w:rsidR="009B033F" w:rsidRPr="009B033F">
              <w:rPr>
                <w:rFonts w:ascii="Book Antiqua" w:hAnsi="Book Antiqua"/>
                <w:b/>
                <w:bCs/>
                <w:i/>
                <w:iCs/>
                <w:sz w:val="24"/>
                <w:szCs w:val="22"/>
              </w:rPr>
              <w:t>Chariali</w:t>
            </w:r>
            <w:proofErr w:type="spellEnd"/>
            <w:r w:rsidR="009B033F" w:rsidRPr="009B033F">
              <w:rPr>
                <w:rFonts w:ascii="Book Antiqua" w:hAnsi="Book Antiqua"/>
                <w:b/>
                <w:bCs/>
                <w:i/>
                <w:iCs/>
                <w:sz w:val="24"/>
                <w:szCs w:val="22"/>
              </w:rPr>
              <w:t xml:space="preserve"> Line -2 dead end tower location: 1/0 and NHPC internal road linking the Dam and the Power </w:t>
            </w:r>
            <w:proofErr w:type="gramStart"/>
            <w:r w:rsidR="009B033F" w:rsidRPr="009B033F">
              <w:rPr>
                <w:rFonts w:ascii="Book Antiqua" w:hAnsi="Book Antiqua"/>
                <w:b/>
                <w:bCs/>
                <w:i/>
                <w:iCs/>
                <w:sz w:val="24"/>
                <w:szCs w:val="22"/>
              </w:rPr>
              <w:t>plant</w:t>
            </w:r>
            <w:r w:rsidR="009B033F" w:rsidRPr="009B033F">
              <w:rPr>
                <w:rFonts w:ascii="Book Antiqua" w:hAnsi="Book Antiqua"/>
                <w:b/>
                <w:bCs/>
                <w:i/>
                <w:iCs/>
                <w:sz w:val="24"/>
                <w:szCs w:val="22"/>
              </w:rPr>
              <w:t xml:space="preserve"> </w:t>
            </w:r>
            <w:r w:rsidR="00680B3B" w:rsidRPr="00680B3B">
              <w:rPr>
                <w:rFonts w:ascii="Book Antiqua" w:hAnsi="Book Antiqua"/>
                <w:b/>
                <w:bCs/>
                <w:i/>
                <w:iCs/>
                <w:sz w:val="24"/>
                <w:szCs w:val="22"/>
              </w:rPr>
              <w:t>.</w:t>
            </w:r>
            <w:proofErr w:type="gramEnd"/>
          </w:p>
          <w:p w14:paraId="3510ED47" w14:textId="77777777" w:rsidR="00680B3B" w:rsidRDefault="00680B3B" w:rsidP="00DD74AF">
            <w:pPr>
              <w:pStyle w:val="Header"/>
              <w:ind w:right="240"/>
              <w:jc w:val="both"/>
              <w:rPr>
                <w:rFonts w:ascii="Book Antiqua" w:eastAsia="SimSun" w:hAnsi="Book Antiqua" w:cs="Times New Roman"/>
                <w:b/>
                <w:bCs/>
                <w:color w:val="000000"/>
                <w:szCs w:val="22"/>
              </w:rPr>
            </w:pPr>
          </w:p>
          <w:p w14:paraId="2861BAB4" w14:textId="5CE78F00" w:rsidR="00565562" w:rsidRPr="00916184" w:rsidRDefault="00565562" w:rsidP="00DD74AF">
            <w:pPr>
              <w:pStyle w:val="Header"/>
              <w:ind w:right="240"/>
              <w:jc w:val="both"/>
              <w:rPr>
                <w:rFonts w:ascii="Book Antiqua" w:hAnsi="Book Antiqua" w:cs="Times New Roman"/>
                <w:color w:val="000000"/>
                <w:szCs w:val="22"/>
              </w:rPr>
            </w:pPr>
            <w:r w:rsidRPr="00916184">
              <w:rPr>
                <w:rFonts w:ascii="Book Antiqua" w:eastAsia="SimSun" w:hAnsi="Book Antiqua" w:cs="Times New Roman"/>
                <w:b/>
                <w:bCs/>
                <w:color w:val="000000"/>
                <w:szCs w:val="22"/>
              </w:rPr>
              <w:t>Funding: Domestic</w:t>
            </w:r>
            <w:r w:rsidRPr="00916184">
              <w:rPr>
                <w:rFonts w:ascii="Book Antiqua" w:eastAsia="SimSun" w:hAnsi="Book Antiqua" w:cs="Times New Roman"/>
                <w:color w:val="000000"/>
                <w:szCs w:val="22"/>
              </w:rPr>
              <w:t xml:space="preserve">     </w:t>
            </w:r>
          </w:p>
        </w:tc>
      </w:tr>
      <w:tr w:rsidR="00565562" w:rsidRPr="00FF56DB" w14:paraId="0D39B742" w14:textId="77777777" w:rsidTr="003379D2">
        <w:trPr>
          <w:trHeight w:val="2016"/>
        </w:trPr>
        <w:tc>
          <w:tcPr>
            <w:tcW w:w="10049" w:type="dxa"/>
          </w:tcPr>
          <w:p w14:paraId="7FB64A97" w14:textId="75340FBC" w:rsidR="00565562" w:rsidRPr="001523BA" w:rsidRDefault="00565562" w:rsidP="00DD74AF">
            <w:pPr>
              <w:pStyle w:val="BodyText"/>
              <w:tabs>
                <w:tab w:val="left" w:pos="2100"/>
              </w:tabs>
              <w:rPr>
                <w:rFonts w:ascii="Book Antiqua" w:hAnsi="Book Antiqua"/>
                <w:b/>
                <w:bCs/>
                <w:sz w:val="22"/>
                <w:szCs w:val="22"/>
              </w:rPr>
            </w:pPr>
            <w:r w:rsidRPr="001523BA">
              <w:rPr>
                <w:rFonts w:ascii="Book Antiqua" w:hAnsi="Book Antiqua"/>
                <w:b/>
                <w:bCs/>
                <w:sz w:val="22"/>
                <w:szCs w:val="22"/>
              </w:rPr>
              <w:t xml:space="preserve">QUALIFICATION OF THE </w:t>
            </w:r>
            <w:r w:rsidR="00567704" w:rsidRPr="001523BA">
              <w:rPr>
                <w:rFonts w:ascii="Book Antiqua" w:hAnsi="Book Antiqua"/>
                <w:b/>
                <w:bCs/>
                <w:sz w:val="22"/>
                <w:szCs w:val="22"/>
              </w:rPr>
              <w:t>APPLICANT</w:t>
            </w:r>
          </w:p>
          <w:p w14:paraId="0F588695" w14:textId="77777777" w:rsidR="00565562" w:rsidRPr="001523BA" w:rsidRDefault="00565562" w:rsidP="00DD74AF">
            <w:pPr>
              <w:pStyle w:val="BodyText"/>
              <w:tabs>
                <w:tab w:val="left" w:pos="2100"/>
              </w:tabs>
              <w:rPr>
                <w:rFonts w:ascii="Book Antiqua" w:hAnsi="Book Antiqua"/>
                <w:b/>
                <w:bCs/>
                <w:sz w:val="22"/>
                <w:szCs w:val="22"/>
              </w:rPr>
            </w:pPr>
          </w:p>
          <w:p w14:paraId="522FC231" w14:textId="36187CE8" w:rsidR="00565562" w:rsidRPr="001523BA" w:rsidRDefault="00565562" w:rsidP="00A13C5D">
            <w:pPr>
              <w:pStyle w:val="BodyText"/>
              <w:rPr>
                <w:rFonts w:ascii="Book Antiqua" w:hAnsi="Book Antiqua"/>
                <w:sz w:val="22"/>
                <w:szCs w:val="22"/>
              </w:rPr>
            </w:pPr>
            <w:r w:rsidRPr="001523BA">
              <w:rPr>
                <w:rFonts w:ascii="Book Antiqua" w:hAnsi="Book Antiqua"/>
                <w:sz w:val="22"/>
                <w:szCs w:val="22"/>
              </w:rPr>
              <w:t xml:space="preserve">Qualification of </w:t>
            </w:r>
            <w:r w:rsidR="00567704" w:rsidRPr="001523BA">
              <w:rPr>
                <w:rFonts w:ascii="Book Antiqua" w:hAnsi="Book Antiqua"/>
                <w:sz w:val="22"/>
                <w:szCs w:val="22"/>
              </w:rPr>
              <w:t>Applicant</w:t>
            </w:r>
            <w:r w:rsidRPr="001523BA">
              <w:rPr>
                <w:rFonts w:ascii="Book Antiqua" w:hAnsi="Book Antiqua"/>
                <w:sz w:val="22"/>
                <w:szCs w:val="22"/>
              </w:rPr>
              <w:t xml:space="preserve"> will be based on meeting the minimum pass/fail criteria specified below regarding the </w:t>
            </w:r>
            <w:r w:rsidR="00567704" w:rsidRPr="001523BA">
              <w:rPr>
                <w:rFonts w:ascii="Book Antiqua" w:hAnsi="Book Antiqua"/>
                <w:sz w:val="22"/>
                <w:szCs w:val="22"/>
              </w:rPr>
              <w:t>Applicant</w:t>
            </w:r>
            <w:r w:rsidRPr="001523BA">
              <w:rPr>
                <w:rFonts w:ascii="Book Antiqua" w:hAnsi="Book Antiqua"/>
                <w:sz w:val="22"/>
                <w:szCs w:val="22"/>
              </w:rPr>
              <w:t xml:space="preserve">’s Technical Experience and Financial Position as demonstrated by the </w:t>
            </w:r>
            <w:r w:rsidR="00567704" w:rsidRPr="001523BA">
              <w:rPr>
                <w:rFonts w:ascii="Book Antiqua" w:hAnsi="Book Antiqua"/>
                <w:sz w:val="22"/>
                <w:szCs w:val="22"/>
              </w:rPr>
              <w:t>Applicant</w:t>
            </w:r>
            <w:r w:rsidRPr="001523BA">
              <w:rPr>
                <w:rFonts w:ascii="Book Antiqua" w:hAnsi="Book Antiqua"/>
                <w:sz w:val="22"/>
                <w:szCs w:val="22"/>
              </w:rPr>
              <w:t xml:space="preserve">’s responses in the corresponding Bid Schedules. Technical experience and financial resources of any proposed subcontractor shall not be </w:t>
            </w:r>
            <w:proofErr w:type="gramStart"/>
            <w:r w:rsidRPr="001523BA">
              <w:rPr>
                <w:rFonts w:ascii="Book Antiqua" w:hAnsi="Book Antiqua"/>
                <w:sz w:val="22"/>
                <w:szCs w:val="22"/>
              </w:rPr>
              <w:t>taken into account</w:t>
            </w:r>
            <w:proofErr w:type="gramEnd"/>
            <w:r w:rsidRPr="001523BA">
              <w:rPr>
                <w:rFonts w:ascii="Book Antiqua" w:hAnsi="Book Antiqua"/>
                <w:sz w:val="22"/>
                <w:szCs w:val="22"/>
              </w:rPr>
              <w:t xml:space="preserve"> in determining the </w:t>
            </w:r>
            <w:r w:rsidR="00567704" w:rsidRPr="001523BA">
              <w:rPr>
                <w:rFonts w:ascii="Book Antiqua" w:hAnsi="Book Antiqua"/>
                <w:sz w:val="22"/>
                <w:szCs w:val="22"/>
              </w:rPr>
              <w:t>Applicant</w:t>
            </w:r>
            <w:r w:rsidRPr="001523BA">
              <w:rPr>
                <w:rFonts w:ascii="Book Antiqua" w:hAnsi="Book Antiqua"/>
                <w:sz w:val="22"/>
                <w:szCs w:val="22"/>
              </w:rPr>
              <w:t>’s compliance with the qualifying criteria.</w:t>
            </w:r>
            <w:r w:rsidR="00811088" w:rsidRPr="001523BA">
              <w:rPr>
                <w:rFonts w:ascii="Book Antiqua" w:hAnsi="Book Antiqua"/>
                <w:sz w:val="22"/>
                <w:szCs w:val="22"/>
              </w:rPr>
              <w:t xml:space="preserve"> </w:t>
            </w:r>
            <w:r w:rsidR="00811088" w:rsidRPr="001523BA">
              <w:rPr>
                <w:rFonts w:ascii="Book Antiqua" w:hAnsi="Book Antiqua"/>
              </w:rPr>
              <w:t>The bid can be submitted by an individual firm meeting the Qualifying Requirement (QR).</w:t>
            </w:r>
          </w:p>
        </w:tc>
      </w:tr>
      <w:tr w:rsidR="00565562" w:rsidRPr="00000975" w14:paraId="53D281B1" w14:textId="77777777" w:rsidTr="003379D2">
        <w:tc>
          <w:tcPr>
            <w:tcW w:w="10049" w:type="dxa"/>
          </w:tcPr>
          <w:p w14:paraId="7A381034" w14:textId="2EBDA098" w:rsidR="00275726" w:rsidRPr="00AC1D9A" w:rsidRDefault="00565562" w:rsidP="00AC1D9A">
            <w:pPr>
              <w:jc w:val="both"/>
              <w:rPr>
                <w:rFonts w:ascii="Book Antiqua" w:eastAsia="SimSun" w:hAnsi="Book Antiqua" w:cs="Times New Roman"/>
                <w:szCs w:val="22"/>
                <w:lang w:val="en-US" w:bidi="ar-SA"/>
              </w:rPr>
            </w:pPr>
            <w:r w:rsidRPr="001523BA">
              <w:rPr>
                <w:rFonts w:ascii="Book Antiqua" w:eastAsia="SimSun" w:hAnsi="Book Antiqua" w:cs="Times New Roman"/>
                <w:szCs w:val="22"/>
                <w:lang w:val="en-US" w:bidi="ar-SA"/>
              </w:rPr>
              <w:t xml:space="preserve">The Employer may assess the capacity and capability of the </w:t>
            </w:r>
            <w:r w:rsidR="001523BA" w:rsidRPr="001523BA">
              <w:rPr>
                <w:rFonts w:ascii="Book Antiqua" w:eastAsia="SimSun" w:hAnsi="Book Antiqua" w:cs="Times New Roman"/>
                <w:szCs w:val="22"/>
                <w:lang w:val="en-US" w:bidi="ar-SA"/>
              </w:rPr>
              <w:t>applicant</w:t>
            </w:r>
            <w:r w:rsidRPr="001523BA">
              <w:rPr>
                <w:rFonts w:ascii="Book Antiqua" w:eastAsia="SimSun" w:hAnsi="Book Antiqua" w:cs="Times New Roman"/>
                <w:szCs w:val="22"/>
                <w:lang w:val="en-US" w:bidi="ar-SA"/>
              </w:rPr>
              <w:t xml:space="preserve"> to successfully execute the scope of work covered under the package within </w:t>
            </w:r>
            <w:r w:rsidR="00004976" w:rsidRPr="001523BA">
              <w:rPr>
                <w:rFonts w:ascii="Book Antiqua" w:eastAsia="SimSun" w:hAnsi="Book Antiqua" w:cs="Times New Roman"/>
                <w:szCs w:val="22"/>
                <w:lang w:val="en-US" w:bidi="ar-SA"/>
              </w:rPr>
              <w:t>the stipulated</w:t>
            </w:r>
            <w:r w:rsidRPr="001523BA">
              <w:rPr>
                <w:rFonts w:ascii="Book Antiqua" w:eastAsia="SimSun" w:hAnsi="Book Antiqua" w:cs="Times New Roman"/>
                <w:szCs w:val="22"/>
                <w:lang w:val="en-US" w:bidi="ar-SA"/>
              </w:rPr>
              <w:t xml:space="preserve"> completion period. This assessment shall inter-alia include (</w:t>
            </w:r>
            <w:proofErr w:type="spellStart"/>
            <w:r w:rsidRPr="001523BA">
              <w:rPr>
                <w:rFonts w:ascii="Book Antiqua" w:eastAsia="SimSun" w:hAnsi="Book Antiqua" w:cs="Times New Roman"/>
                <w:szCs w:val="22"/>
                <w:lang w:val="en-US" w:bidi="ar-SA"/>
              </w:rPr>
              <w:t>i</w:t>
            </w:r>
            <w:proofErr w:type="spellEnd"/>
            <w:r w:rsidRPr="001523BA">
              <w:rPr>
                <w:rFonts w:ascii="Book Antiqua" w:eastAsia="SimSun" w:hAnsi="Book Antiqua" w:cs="Times New Roman"/>
                <w:szCs w:val="22"/>
                <w:lang w:val="en-US" w:bidi="ar-SA"/>
              </w:rPr>
              <w:t xml:space="preserve">) document verification; (ii) </w:t>
            </w:r>
            <w:r w:rsidR="00567704" w:rsidRPr="001523BA">
              <w:rPr>
                <w:rFonts w:ascii="Book Antiqua" w:eastAsia="SimSun" w:hAnsi="Book Antiqua" w:cs="Times New Roman"/>
                <w:szCs w:val="22"/>
                <w:lang w:val="en-US" w:bidi="ar-SA"/>
              </w:rPr>
              <w:t>applicant</w:t>
            </w:r>
            <w:r w:rsidRPr="001523BA">
              <w:rPr>
                <w:rFonts w:ascii="Book Antiqua" w:eastAsia="SimSun" w:hAnsi="Book Antiqua" w:cs="Times New Roman"/>
                <w:szCs w:val="22"/>
                <w:lang w:val="en-US" w:bidi="ar-SA"/>
              </w:rPr>
              <w:t>s work</w:t>
            </w:r>
            <w:r w:rsidR="00BC6507">
              <w:rPr>
                <w:rFonts w:ascii="Book Antiqua" w:eastAsia="SimSun" w:hAnsi="Book Antiqua" w:cs="Times New Roman"/>
                <w:szCs w:val="22"/>
                <w:lang w:val="en-US" w:bidi="ar-SA"/>
              </w:rPr>
              <w:t>s</w:t>
            </w:r>
            <w:r w:rsidRPr="001523BA">
              <w:rPr>
                <w:rFonts w:ascii="Book Antiqua" w:eastAsia="SimSun" w:hAnsi="Book Antiqua" w:cs="Times New Roman"/>
                <w:szCs w:val="22"/>
                <w:lang w:val="en-US" w:bidi="ar-SA"/>
              </w:rPr>
              <w:t xml:space="preserve"> visit</w:t>
            </w:r>
            <w:r w:rsidR="00BC6507">
              <w:rPr>
                <w:rFonts w:ascii="Book Antiqua" w:eastAsia="SimSun" w:hAnsi="Book Antiqua" w:cs="Times New Roman"/>
                <w:szCs w:val="22"/>
                <w:lang w:val="en-US" w:bidi="ar-SA"/>
              </w:rPr>
              <w:t xml:space="preserve"> </w:t>
            </w:r>
            <w:r w:rsidR="00BC6507" w:rsidRPr="00275726">
              <w:rPr>
                <w:rFonts w:ascii="Book Antiqua" w:eastAsia="SimSun" w:hAnsi="Book Antiqua" w:cs="Times New Roman"/>
                <w:szCs w:val="22"/>
                <w:lang w:val="en-US" w:bidi="ar-SA"/>
              </w:rPr>
              <w:t>(if required)</w:t>
            </w:r>
            <w:r w:rsidRPr="001523BA">
              <w:rPr>
                <w:rFonts w:ascii="Book Antiqua" w:eastAsia="SimSun" w:hAnsi="Book Antiqua" w:cs="Times New Roman"/>
                <w:szCs w:val="22"/>
                <w:lang w:val="en-US" w:bidi="ar-SA"/>
              </w:rPr>
              <w:t>; (iii) details of works executed , works in hand, anticipated in future &amp; the balance capacity available for present scope of works;  (iv) details of plant and machinery, manpower and financial resources; (v) details of quality systems in place; (vi) past experience and performance; (vii) customer feedback; (viii) banker’s feedback etc.</w:t>
            </w:r>
            <w:r w:rsidR="00AC1D9A">
              <w:rPr>
                <w:rFonts w:ascii="Book Antiqua" w:eastAsia="SimSun" w:hAnsi="Book Antiqua" w:cs="Times New Roman"/>
                <w:szCs w:val="22"/>
                <w:lang w:val="en-US" w:bidi="ar-SA"/>
              </w:rPr>
              <w:t xml:space="preserve"> </w:t>
            </w:r>
            <w:r w:rsidR="00AC1D9A" w:rsidRPr="00275726">
              <w:rPr>
                <w:rFonts w:ascii="Book Antiqua" w:eastAsia="SimSun" w:hAnsi="Book Antiqua" w:cs="Times New Roman"/>
                <w:szCs w:val="22"/>
                <w:lang w:val="en-US" w:bidi="ar-SA"/>
              </w:rPr>
              <w:t xml:space="preserve"> ix) duly audited balance sheet for last for five years etc.</w:t>
            </w:r>
          </w:p>
        </w:tc>
      </w:tr>
      <w:tr w:rsidR="00004976" w:rsidRPr="00004976" w14:paraId="4A5AD1C8" w14:textId="77777777" w:rsidTr="003379D2">
        <w:tc>
          <w:tcPr>
            <w:tcW w:w="10049" w:type="dxa"/>
          </w:tcPr>
          <w:p w14:paraId="4DC6453B" w14:textId="77777777" w:rsidR="00565562" w:rsidRPr="00004976" w:rsidRDefault="00565562" w:rsidP="00565562">
            <w:pPr>
              <w:pStyle w:val="BodyText"/>
              <w:numPr>
                <w:ilvl w:val="0"/>
                <w:numId w:val="1"/>
              </w:numPr>
              <w:rPr>
                <w:bCs/>
                <w:sz w:val="22"/>
                <w:szCs w:val="22"/>
              </w:rPr>
            </w:pPr>
            <w:r w:rsidRPr="00004976">
              <w:rPr>
                <w:b/>
                <w:sz w:val="22"/>
                <w:szCs w:val="22"/>
              </w:rPr>
              <w:t>Technical Experience</w:t>
            </w:r>
          </w:p>
        </w:tc>
      </w:tr>
      <w:tr w:rsidR="00565562" w:rsidRPr="00000975" w14:paraId="3065393B" w14:textId="77777777" w:rsidTr="003379D2">
        <w:trPr>
          <w:trHeight w:val="39"/>
        </w:trPr>
        <w:tc>
          <w:tcPr>
            <w:tcW w:w="10049" w:type="dxa"/>
          </w:tcPr>
          <w:p w14:paraId="4C425E1C" w14:textId="77777777" w:rsidR="00A13C5D" w:rsidRPr="003205C0" w:rsidRDefault="00A13C5D" w:rsidP="003379D2">
            <w:pPr>
              <w:suppressAutoHyphens/>
              <w:spacing w:after="0" w:line="240" w:lineRule="auto"/>
              <w:jc w:val="both"/>
              <w:rPr>
                <w:rFonts w:ascii="Book Antiqua" w:eastAsia="Times New Roman" w:hAnsi="Book Antiqua" w:cs="Times New Roman"/>
                <w:szCs w:val="22"/>
                <w:lang w:val="en-US" w:eastAsia="ar-SA" w:bidi="ar-SA"/>
              </w:rPr>
            </w:pPr>
          </w:p>
          <w:p w14:paraId="5A71B45B" w14:textId="7D9E08F2" w:rsidR="006436A2" w:rsidRDefault="006436A2" w:rsidP="003379D2">
            <w:pPr>
              <w:suppressAutoHyphens/>
              <w:spacing w:after="0" w:line="240" w:lineRule="auto"/>
              <w:jc w:val="both"/>
              <w:rPr>
                <w:rFonts w:ascii="Book Antiqua" w:eastAsia="Times New Roman" w:hAnsi="Book Antiqua" w:cs="Times New Roman"/>
                <w:szCs w:val="22"/>
                <w:lang w:val="en-US" w:eastAsia="ar-SA" w:bidi="ar-SA"/>
              </w:rPr>
            </w:pPr>
            <w:r w:rsidRPr="003205C0">
              <w:rPr>
                <w:rFonts w:ascii="Book Antiqua" w:eastAsia="Times New Roman" w:hAnsi="Book Antiqua" w:cs="Times New Roman"/>
                <w:szCs w:val="22"/>
                <w:lang w:val="en-US" w:eastAsia="ar-SA" w:bidi="ar-SA"/>
              </w:rPr>
              <w:t xml:space="preserve">The </w:t>
            </w:r>
            <w:r w:rsidR="009B033F">
              <w:rPr>
                <w:rFonts w:ascii="Book Antiqua" w:eastAsia="Times New Roman" w:hAnsi="Book Antiqua" w:cs="Times New Roman"/>
                <w:szCs w:val="22"/>
                <w:lang w:val="en-US" w:eastAsia="ar-SA" w:bidi="ar-SA"/>
              </w:rPr>
              <w:t>Bidder</w:t>
            </w:r>
            <w:r w:rsidRPr="003205C0">
              <w:rPr>
                <w:rFonts w:ascii="Book Antiqua" w:eastAsia="Times New Roman" w:hAnsi="Book Antiqua" w:cs="Times New Roman"/>
                <w:szCs w:val="22"/>
                <w:lang w:val="en-US" w:eastAsia="ar-SA" w:bidi="ar-SA"/>
              </w:rPr>
              <w:t xml:space="preserve"> should have successfully completed </w:t>
            </w:r>
            <w:r w:rsidR="008674FB">
              <w:rPr>
                <w:rFonts w:ascii="Book Antiqua" w:eastAsia="Times New Roman" w:hAnsi="Book Antiqua" w:cs="Times New Roman"/>
                <w:szCs w:val="22"/>
                <w:lang w:val="en-US" w:eastAsia="ar-SA" w:bidi="ar-SA"/>
              </w:rPr>
              <w:t xml:space="preserve">similar </w:t>
            </w:r>
            <w:r w:rsidR="003205C0">
              <w:rPr>
                <w:rFonts w:ascii="Book Antiqua" w:eastAsia="Times New Roman" w:hAnsi="Book Antiqua" w:cs="Times New Roman"/>
                <w:szCs w:val="22"/>
                <w:lang w:val="en-US" w:eastAsia="ar-SA" w:bidi="ar-SA"/>
              </w:rPr>
              <w:t xml:space="preserve">civil </w:t>
            </w:r>
            <w:r w:rsidR="00A13C5D" w:rsidRPr="003205C0">
              <w:rPr>
                <w:rFonts w:ascii="Book Antiqua" w:eastAsia="Times New Roman" w:hAnsi="Book Antiqua" w:cs="Times New Roman"/>
                <w:szCs w:val="22"/>
                <w:lang w:val="en-US" w:eastAsia="ar-SA" w:bidi="ar-SA"/>
              </w:rPr>
              <w:t xml:space="preserve">works </w:t>
            </w:r>
            <w:r w:rsidR="003379D2" w:rsidRPr="003205C0">
              <w:rPr>
                <w:rFonts w:ascii="Book Antiqua" w:eastAsia="Times New Roman" w:hAnsi="Book Antiqua" w:cs="Times New Roman"/>
                <w:szCs w:val="22"/>
                <w:lang w:val="en-US" w:eastAsia="ar-SA" w:bidi="ar-SA"/>
              </w:rPr>
              <w:t>in</w:t>
            </w:r>
            <w:r w:rsidR="00EB5C63" w:rsidRPr="003205C0">
              <w:rPr>
                <w:rFonts w:ascii="Book Antiqua" w:eastAsia="Times New Roman" w:hAnsi="Book Antiqua" w:cs="Times New Roman"/>
                <w:szCs w:val="22"/>
                <w:lang w:val="en-US" w:eastAsia="ar-SA" w:bidi="ar-SA"/>
              </w:rPr>
              <w:t xml:space="preserve"> </w:t>
            </w:r>
            <w:r w:rsidR="003379D2" w:rsidRPr="003205C0">
              <w:rPr>
                <w:rFonts w:ascii="Book Antiqua" w:eastAsia="Times New Roman" w:hAnsi="Book Antiqua" w:cs="Times New Roman"/>
                <w:szCs w:val="22"/>
                <w:lang w:val="en-US" w:eastAsia="ar-SA" w:bidi="ar-SA"/>
              </w:rPr>
              <w:t>Govt</w:t>
            </w:r>
            <w:r w:rsidR="00567704" w:rsidRPr="003205C0">
              <w:rPr>
                <w:rFonts w:ascii="Book Antiqua" w:eastAsia="Times New Roman" w:hAnsi="Book Antiqua" w:cs="Times New Roman"/>
                <w:szCs w:val="22"/>
                <w:lang w:val="en-US" w:eastAsia="ar-SA" w:bidi="ar-SA"/>
              </w:rPr>
              <w:t>.</w:t>
            </w:r>
            <w:r w:rsidR="003379D2" w:rsidRPr="003205C0">
              <w:rPr>
                <w:rFonts w:ascii="Book Antiqua" w:eastAsia="Times New Roman" w:hAnsi="Book Antiqua" w:cs="Times New Roman"/>
                <w:szCs w:val="22"/>
                <w:lang w:val="en-US" w:eastAsia="ar-SA" w:bidi="ar-SA"/>
              </w:rPr>
              <w:t>, Semi Govt</w:t>
            </w:r>
            <w:r w:rsidR="00567704" w:rsidRPr="003205C0">
              <w:rPr>
                <w:rFonts w:ascii="Book Antiqua" w:eastAsia="Times New Roman" w:hAnsi="Book Antiqua" w:cs="Times New Roman"/>
                <w:szCs w:val="22"/>
                <w:lang w:val="en-US" w:eastAsia="ar-SA" w:bidi="ar-SA"/>
              </w:rPr>
              <w:t>.</w:t>
            </w:r>
            <w:r w:rsidR="003379D2" w:rsidRPr="003205C0">
              <w:rPr>
                <w:rFonts w:ascii="Book Antiqua" w:eastAsia="Times New Roman" w:hAnsi="Book Antiqua" w:cs="Times New Roman"/>
                <w:szCs w:val="22"/>
                <w:lang w:val="en-US" w:eastAsia="ar-SA" w:bidi="ar-SA"/>
              </w:rPr>
              <w:t xml:space="preserve">, Public or Private Sector Organization </w:t>
            </w:r>
            <w:r w:rsidRPr="003205C0">
              <w:rPr>
                <w:rFonts w:ascii="Book Antiqua" w:eastAsia="Times New Roman" w:hAnsi="Book Antiqua" w:cs="Times New Roman"/>
                <w:szCs w:val="22"/>
                <w:lang w:val="en-US" w:eastAsia="ar-SA" w:bidi="ar-SA"/>
              </w:rPr>
              <w:t xml:space="preserve">during the last </w:t>
            </w:r>
            <w:r w:rsidR="00EB5C63" w:rsidRPr="003205C0">
              <w:rPr>
                <w:rFonts w:ascii="Book Antiqua" w:eastAsia="Times New Roman" w:hAnsi="Book Antiqua" w:cs="Times New Roman"/>
                <w:szCs w:val="22"/>
                <w:lang w:val="en-US" w:eastAsia="ar-SA" w:bidi="ar-SA"/>
              </w:rPr>
              <w:t xml:space="preserve">7 </w:t>
            </w:r>
            <w:r w:rsidRPr="003205C0">
              <w:rPr>
                <w:rFonts w:ascii="Book Antiqua" w:eastAsia="Times New Roman" w:hAnsi="Book Antiqua" w:cs="Times New Roman"/>
                <w:szCs w:val="22"/>
                <w:lang w:val="en-US" w:eastAsia="ar-SA" w:bidi="ar-SA"/>
              </w:rPr>
              <w:t xml:space="preserve">years from the originally scheduled date of bid </w:t>
            </w:r>
            <w:proofErr w:type="gramStart"/>
            <w:r w:rsidRPr="003205C0">
              <w:rPr>
                <w:rFonts w:ascii="Book Antiqua" w:eastAsia="Times New Roman" w:hAnsi="Book Antiqua" w:cs="Times New Roman"/>
                <w:szCs w:val="22"/>
                <w:lang w:val="en-US" w:eastAsia="ar-SA" w:bidi="ar-SA"/>
              </w:rPr>
              <w:t xml:space="preserve">opening </w:t>
            </w:r>
            <w:r w:rsidR="00567704" w:rsidRPr="003205C0">
              <w:rPr>
                <w:rFonts w:ascii="Book Antiqua" w:eastAsia="Times New Roman" w:hAnsi="Book Antiqua" w:cs="Times New Roman"/>
                <w:szCs w:val="22"/>
                <w:lang w:val="en-US" w:eastAsia="ar-SA" w:bidi="ar-SA"/>
              </w:rPr>
              <w:t xml:space="preserve"> </w:t>
            </w:r>
            <w:proofErr w:type="spellStart"/>
            <w:r w:rsidR="00567704" w:rsidRPr="003205C0">
              <w:rPr>
                <w:rFonts w:ascii="Book Antiqua" w:eastAsia="Times New Roman" w:hAnsi="Book Antiqua" w:cs="Times New Roman"/>
                <w:szCs w:val="22"/>
                <w:lang w:val="en-US" w:eastAsia="ar-SA" w:bidi="ar-SA"/>
              </w:rPr>
              <w:t>i.e</w:t>
            </w:r>
            <w:proofErr w:type="spellEnd"/>
            <w:proofErr w:type="gramEnd"/>
            <w:r w:rsidR="00567704" w:rsidRPr="003205C0">
              <w:rPr>
                <w:rFonts w:ascii="Book Antiqua" w:eastAsia="Times New Roman" w:hAnsi="Book Antiqua" w:cs="Times New Roman"/>
                <w:szCs w:val="22"/>
                <w:lang w:val="en-US" w:eastAsia="ar-SA" w:bidi="ar-SA"/>
              </w:rPr>
              <w:t>…</w:t>
            </w:r>
            <w:r w:rsidR="00A13C5D" w:rsidRPr="003205C0">
              <w:rPr>
                <w:rFonts w:ascii="Book Antiqua" w:eastAsia="Times New Roman" w:hAnsi="Book Antiqua" w:cs="Times New Roman"/>
                <w:szCs w:val="22"/>
                <w:lang w:val="en-US" w:eastAsia="ar-SA" w:bidi="ar-SA"/>
              </w:rPr>
              <w:t xml:space="preserve"> (date to be inserted by C&amp;M dept.) </w:t>
            </w:r>
            <w:r w:rsidRPr="003205C0">
              <w:rPr>
                <w:rFonts w:ascii="Book Antiqua" w:eastAsia="Times New Roman" w:hAnsi="Book Antiqua" w:cs="Times New Roman"/>
                <w:szCs w:val="22"/>
                <w:lang w:val="en-US" w:eastAsia="ar-SA" w:bidi="ar-SA"/>
              </w:rPr>
              <w:t>with minimum value as follows:</w:t>
            </w:r>
          </w:p>
          <w:p w14:paraId="5720E0AC" w14:textId="77777777" w:rsidR="006436A2" w:rsidRPr="003205C0" w:rsidRDefault="006436A2" w:rsidP="006436A2">
            <w:pPr>
              <w:suppressAutoHyphens/>
              <w:spacing w:after="0" w:line="240" w:lineRule="auto"/>
              <w:rPr>
                <w:rFonts w:ascii="Book Antiqua" w:eastAsia="Times New Roman" w:hAnsi="Book Antiqua" w:cs="Times New Roman"/>
                <w:szCs w:val="22"/>
                <w:lang w:val="en-US" w:eastAsia="ar-SA" w:bidi="ar-SA"/>
              </w:rPr>
            </w:pPr>
          </w:p>
          <w:tbl>
            <w:tblPr>
              <w:tblW w:w="8798" w:type="dxa"/>
              <w:tblInd w:w="828" w:type="dxa"/>
              <w:tblLayout w:type="fixed"/>
              <w:tblLook w:val="04A0" w:firstRow="1" w:lastRow="0" w:firstColumn="1" w:lastColumn="0" w:noHBand="0" w:noVBand="1"/>
            </w:tblPr>
            <w:tblGrid>
              <w:gridCol w:w="5559"/>
              <w:gridCol w:w="525"/>
              <w:gridCol w:w="1003"/>
              <w:gridCol w:w="990"/>
              <w:gridCol w:w="721"/>
            </w:tblGrid>
            <w:tr w:rsidR="00D13933" w:rsidRPr="003205C0" w14:paraId="13039E3F" w14:textId="77777777" w:rsidTr="001F4C02">
              <w:trPr>
                <w:trHeight w:val="649"/>
              </w:trPr>
              <w:tc>
                <w:tcPr>
                  <w:tcW w:w="5559" w:type="dxa"/>
                </w:tcPr>
                <w:p w14:paraId="2358099E" w14:textId="3869FD70" w:rsidR="006436A2" w:rsidRPr="003205C0" w:rsidRDefault="006436A2"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r w:rsidRPr="003205C0">
                    <w:rPr>
                      <w:rFonts w:ascii="Book Antiqua" w:eastAsia="Times New Roman" w:hAnsi="Book Antiqua" w:cs="Times New Roman"/>
                      <w:szCs w:val="22"/>
                      <w:lang w:val="en-US" w:eastAsia="ar-SA" w:bidi="ar-SA"/>
                    </w:rPr>
                    <w:t>Three completed works of value not less than</w:t>
                  </w:r>
                </w:p>
              </w:tc>
              <w:tc>
                <w:tcPr>
                  <w:tcW w:w="525" w:type="dxa"/>
                </w:tcPr>
                <w:p w14:paraId="0375B1CB" w14:textId="05C68074" w:rsidR="006436A2" w:rsidRPr="003205C0" w:rsidRDefault="0085172B"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r w:rsidRPr="003205C0">
                    <w:rPr>
                      <w:rFonts w:ascii="Times New Roman" w:eastAsia="Times New Roman" w:hAnsi="Times New Roman" w:cs="Times New Roman"/>
                      <w:szCs w:val="22"/>
                      <w:lang w:val="en-US" w:eastAsia="ar-SA" w:bidi="ar-SA"/>
                    </w:rPr>
                    <w:t>₹</w:t>
                  </w:r>
                </w:p>
              </w:tc>
              <w:tc>
                <w:tcPr>
                  <w:tcW w:w="1003" w:type="dxa"/>
                </w:tcPr>
                <w:p w14:paraId="55325F7C" w14:textId="1E896653" w:rsidR="006436A2" w:rsidRPr="003205C0" w:rsidRDefault="009B033F"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r>
                    <w:rPr>
                      <w:rFonts w:ascii="Book Antiqua" w:eastAsia="Times New Roman" w:hAnsi="Book Antiqua" w:cs="Times New Roman"/>
                      <w:szCs w:val="22"/>
                      <w:lang w:val="en-US" w:eastAsia="ar-SA" w:bidi="ar-SA"/>
                    </w:rPr>
                    <w:t>23.41</w:t>
                  </w:r>
                </w:p>
              </w:tc>
              <w:tc>
                <w:tcPr>
                  <w:tcW w:w="990" w:type="dxa"/>
                </w:tcPr>
                <w:p w14:paraId="0885EE5E" w14:textId="394CA632" w:rsidR="006436A2" w:rsidRPr="003205C0" w:rsidRDefault="00E60B42"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r w:rsidRPr="003205C0">
                    <w:rPr>
                      <w:rFonts w:ascii="Book Antiqua" w:eastAsia="Times New Roman" w:hAnsi="Book Antiqua" w:cs="Times New Roman"/>
                      <w:szCs w:val="22"/>
                      <w:lang w:val="en-US" w:eastAsia="ar-SA" w:bidi="ar-SA"/>
                    </w:rPr>
                    <w:t>Lakhs</w:t>
                  </w:r>
                </w:p>
              </w:tc>
              <w:tc>
                <w:tcPr>
                  <w:tcW w:w="721" w:type="dxa"/>
                </w:tcPr>
                <w:p w14:paraId="15164938" w14:textId="42BA49BE" w:rsidR="006436A2" w:rsidRPr="003205C0" w:rsidRDefault="006436A2"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r w:rsidRPr="003205C0">
                    <w:rPr>
                      <w:rFonts w:ascii="Book Antiqua" w:eastAsia="Times New Roman" w:hAnsi="Book Antiqua" w:cs="Times New Roman"/>
                      <w:szCs w:val="22"/>
                      <w:lang w:val="en-US" w:eastAsia="ar-SA" w:bidi="ar-SA"/>
                    </w:rPr>
                    <w:t>each</w:t>
                  </w:r>
                </w:p>
              </w:tc>
            </w:tr>
            <w:tr w:rsidR="00D13933" w:rsidRPr="003205C0" w14:paraId="6A3C3BB0" w14:textId="77777777" w:rsidTr="001F4C02">
              <w:trPr>
                <w:trHeight w:val="315"/>
              </w:trPr>
              <w:tc>
                <w:tcPr>
                  <w:tcW w:w="5559" w:type="dxa"/>
                </w:tcPr>
                <w:p w14:paraId="0CDA9382" w14:textId="3B0A5145" w:rsidR="006436A2" w:rsidRPr="003205C0" w:rsidRDefault="008047D5" w:rsidP="001E427D">
                  <w:pPr>
                    <w:framePr w:hSpace="180" w:wrap="around" w:hAnchor="margin" w:xAlign="center" w:y="-1440"/>
                    <w:suppressAutoHyphens/>
                    <w:spacing w:after="0" w:line="240" w:lineRule="auto"/>
                    <w:jc w:val="center"/>
                    <w:rPr>
                      <w:rFonts w:ascii="Book Antiqua" w:eastAsia="Times New Roman" w:hAnsi="Book Antiqua" w:cs="Times New Roman"/>
                      <w:szCs w:val="22"/>
                      <w:lang w:val="en-US" w:eastAsia="ar-SA" w:bidi="ar-SA"/>
                    </w:rPr>
                  </w:pPr>
                  <w:r>
                    <w:rPr>
                      <w:rFonts w:ascii="Book Antiqua" w:eastAsia="Times New Roman" w:hAnsi="Book Antiqua" w:cs="Times New Roman"/>
                      <w:szCs w:val="22"/>
                      <w:lang w:val="en-US" w:eastAsia="ar-SA" w:bidi="ar-SA"/>
                    </w:rPr>
                    <w:t xml:space="preserve">                                             </w:t>
                  </w:r>
                  <w:r w:rsidR="006436A2" w:rsidRPr="003205C0">
                    <w:rPr>
                      <w:rFonts w:ascii="Book Antiqua" w:eastAsia="Times New Roman" w:hAnsi="Book Antiqua" w:cs="Times New Roman"/>
                      <w:szCs w:val="22"/>
                      <w:lang w:val="en-US" w:eastAsia="ar-SA" w:bidi="ar-SA"/>
                    </w:rPr>
                    <w:t>or</w:t>
                  </w:r>
                </w:p>
              </w:tc>
              <w:tc>
                <w:tcPr>
                  <w:tcW w:w="525" w:type="dxa"/>
                </w:tcPr>
                <w:p w14:paraId="385993AE" w14:textId="77777777" w:rsidR="006436A2" w:rsidRPr="003205C0" w:rsidRDefault="006436A2"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p>
              </w:tc>
              <w:tc>
                <w:tcPr>
                  <w:tcW w:w="1003" w:type="dxa"/>
                </w:tcPr>
                <w:p w14:paraId="5F834F8D" w14:textId="77777777" w:rsidR="006436A2" w:rsidRPr="003205C0" w:rsidRDefault="006436A2"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p>
              </w:tc>
              <w:tc>
                <w:tcPr>
                  <w:tcW w:w="990" w:type="dxa"/>
                </w:tcPr>
                <w:p w14:paraId="4B8FD027" w14:textId="77777777" w:rsidR="006436A2" w:rsidRPr="003205C0" w:rsidRDefault="006436A2"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p>
              </w:tc>
              <w:tc>
                <w:tcPr>
                  <w:tcW w:w="721" w:type="dxa"/>
                </w:tcPr>
                <w:p w14:paraId="673152A4" w14:textId="77777777" w:rsidR="006436A2" w:rsidRPr="003205C0" w:rsidRDefault="006436A2"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p>
              </w:tc>
            </w:tr>
            <w:tr w:rsidR="00D13933" w:rsidRPr="003205C0" w14:paraId="6EF12A7F" w14:textId="77777777" w:rsidTr="001F4C02">
              <w:trPr>
                <w:trHeight w:val="649"/>
              </w:trPr>
              <w:tc>
                <w:tcPr>
                  <w:tcW w:w="5559" w:type="dxa"/>
                </w:tcPr>
                <w:p w14:paraId="23CAAE2C" w14:textId="552C75DF" w:rsidR="006436A2" w:rsidRPr="003205C0" w:rsidRDefault="006436A2"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r w:rsidRPr="003205C0">
                    <w:rPr>
                      <w:rFonts w:ascii="Book Antiqua" w:eastAsia="Times New Roman" w:hAnsi="Book Antiqua" w:cs="Times New Roman"/>
                      <w:szCs w:val="22"/>
                      <w:lang w:val="en-US" w:eastAsia="ar-SA" w:bidi="ar-SA"/>
                    </w:rPr>
                    <w:t xml:space="preserve">Two completed works of value not less than   </w:t>
                  </w:r>
                </w:p>
              </w:tc>
              <w:tc>
                <w:tcPr>
                  <w:tcW w:w="525" w:type="dxa"/>
                </w:tcPr>
                <w:p w14:paraId="3188A2A8" w14:textId="2E0DA0E3" w:rsidR="006436A2" w:rsidRPr="003205C0" w:rsidRDefault="0085172B"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r w:rsidRPr="003205C0">
                    <w:rPr>
                      <w:rFonts w:ascii="Times New Roman" w:eastAsia="Times New Roman" w:hAnsi="Times New Roman" w:cs="Times New Roman"/>
                      <w:szCs w:val="22"/>
                      <w:lang w:val="en-US" w:eastAsia="ar-SA" w:bidi="ar-SA"/>
                    </w:rPr>
                    <w:t>₹</w:t>
                  </w:r>
                </w:p>
              </w:tc>
              <w:tc>
                <w:tcPr>
                  <w:tcW w:w="1003" w:type="dxa"/>
                </w:tcPr>
                <w:p w14:paraId="61D4C43F" w14:textId="78E7EE9F" w:rsidR="006436A2" w:rsidRPr="003205C0" w:rsidRDefault="009B033F"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r>
                    <w:rPr>
                      <w:rFonts w:ascii="Book Antiqua" w:eastAsia="Times New Roman" w:hAnsi="Book Antiqua" w:cs="Times New Roman"/>
                      <w:szCs w:val="22"/>
                      <w:lang w:val="en-US" w:eastAsia="ar-SA" w:bidi="ar-SA"/>
                    </w:rPr>
                    <w:t>29.26</w:t>
                  </w:r>
                </w:p>
              </w:tc>
              <w:tc>
                <w:tcPr>
                  <w:tcW w:w="990" w:type="dxa"/>
                </w:tcPr>
                <w:p w14:paraId="3A798E16" w14:textId="73D8B80E" w:rsidR="006436A2" w:rsidRPr="003205C0" w:rsidRDefault="00E60B42"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r w:rsidRPr="003205C0">
                    <w:rPr>
                      <w:rFonts w:ascii="Book Antiqua" w:eastAsia="Times New Roman" w:hAnsi="Book Antiqua" w:cs="Times New Roman"/>
                      <w:szCs w:val="22"/>
                      <w:lang w:val="en-US" w:eastAsia="ar-SA" w:bidi="ar-SA"/>
                    </w:rPr>
                    <w:t>Lakhs</w:t>
                  </w:r>
                </w:p>
              </w:tc>
              <w:tc>
                <w:tcPr>
                  <w:tcW w:w="721" w:type="dxa"/>
                </w:tcPr>
                <w:p w14:paraId="644CBCBA" w14:textId="77777777" w:rsidR="006436A2" w:rsidRPr="003205C0" w:rsidRDefault="006436A2"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r w:rsidRPr="003205C0">
                    <w:rPr>
                      <w:rFonts w:ascii="Book Antiqua" w:eastAsia="Times New Roman" w:hAnsi="Book Antiqua" w:cs="Times New Roman"/>
                      <w:szCs w:val="22"/>
                      <w:lang w:val="en-US" w:eastAsia="ar-SA" w:bidi="ar-SA"/>
                    </w:rPr>
                    <w:t>each</w:t>
                  </w:r>
                </w:p>
              </w:tc>
            </w:tr>
            <w:tr w:rsidR="00D13933" w:rsidRPr="003205C0" w14:paraId="550F4353" w14:textId="77777777" w:rsidTr="001F4C02">
              <w:trPr>
                <w:trHeight w:val="315"/>
              </w:trPr>
              <w:tc>
                <w:tcPr>
                  <w:tcW w:w="5559" w:type="dxa"/>
                </w:tcPr>
                <w:p w14:paraId="34F83ECD" w14:textId="23A14AD2" w:rsidR="006436A2" w:rsidRPr="003205C0" w:rsidRDefault="008047D5" w:rsidP="001E427D">
                  <w:pPr>
                    <w:framePr w:hSpace="180" w:wrap="around" w:hAnchor="margin" w:xAlign="center" w:y="-1440"/>
                    <w:suppressAutoHyphens/>
                    <w:spacing w:after="0" w:line="240" w:lineRule="auto"/>
                    <w:jc w:val="center"/>
                    <w:rPr>
                      <w:rFonts w:ascii="Book Antiqua" w:eastAsia="Times New Roman" w:hAnsi="Book Antiqua" w:cs="Times New Roman"/>
                      <w:szCs w:val="22"/>
                      <w:lang w:val="en-US" w:eastAsia="ar-SA" w:bidi="ar-SA"/>
                    </w:rPr>
                  </w:pPr>
                  <w:r>
                    <w:rPr>
                      <w:rFonts w:ascii="Book Antiqua" w:eastAsia="Times New Roman" w:hAnsi="Book Antiqua" w:cs="Times New Roman"/>
                      <w:szCs w:val="22"/>
                      <w:lang w:val="en-US" w:eastAsia="ar-SA" w:bidi="ar-SA"/>
                    </w:rPr>
                    <w:t xml:space="preserve">                                            </w:t>
                  </w:r>
                  <w:r w:rsidR="006436A2" w:rsidRPr="003205C0">
                    <w:rPr>
                      <w:rFonts w:ascii="Book Antiqua" w:eastAsia="Times New Roman" w:hAnsi="Book Antiqua" w:cs="Times New Roman"/>
                      <w:szCs w:val="22"/>
                      <w:lang w:val="en-US" w:eastAsia="ar-SA" w:bidi="ar-SA"/>
                    </w:rPr>
                    <w:t>or</w:t>
                  </w:r>
                </w:p>
              </w:tc>
              <w:tc>
                <w:tcPr>
                  <w:tcW w:w="525" w:type="dxa"/>
                </w:tcPr>
                <w:p w14:paraId="328E1145" w14:textId="77777777" w:rsidR="006436A2" w:rsidRPr="003205C0" w:rsidRDefault="006436A2"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p>
              </w:tc>
              <w:tc>
                <w:tcPr>
                  <w:tcW w:w="1003" w:type="dxa"/>
                </w:tcPr>
                <w:p w14:paraId="0F3952E5" w14:textId="77777777" w:rsidR="006436A2" w:rsidRPr="003205C0" w:rsidRDefault="006436A2"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p>
              </w:tc>
              <w:tc>
                <w:tcPr>
                  <w:tcW w:w="990" w:type="dxa"/>
                </w:tcPr>
                <w:p w14:paraId="252DD1F7" w14:textId="77777777" w:rsidR="006436A2" w:rsidRPr="003205C0" w:rsidRDefault="006436A2"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p>
              </w:tc>
              <w:tc>
                <w:tcPr>
                  <w:tcW w:w="721" w:type="dxa"/>
                </w:tcPr>
                <w:p w14:paraId="69DCC21A" w14:textId="77777777" w:rsidR="006436A2" w:rsidRPr="003205C0" w:rsidRDefault="006436A2"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p>
              </w:tc>
            </w:tr>
            <w:tr w:rsidR="00D13933" w:rsidRPr="003205C0" w14:paraId="34A48513" w14:textId="77777777" w:rsidTr="001F4C02">
              <w:trPr>
                <w:trHeight w:val="649"/>
              </w:trPr>
              <w:tc>
                <w:tcPr>
                  <w:tcW w:w="5559" w:type="dxa"/>
                </w:tcPr>
                <w:p w14:paraId="4596A5DD" w14:textId="6D3BE262" w:rsidR="006436A2" w:rsidRPr="003205C0" w:rsidRDefault="006436A2"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r w:rsidRPr="003205C0">
                    <w:rPr>
                      <w:rFonts w:ascii="Book Antiqua" w:eastAsia="Times New Roman" w:hAnsi="Book Antiqua" w:cs="Times New Roman"/>
                      <w:szCs w:val="22"/>
                      <w:lang w:val="en-US" w:eastAsia="ar-SA" w:bidi="ar-SA"/>
                    </w:rPr>
                    <w:t xml:space="preserve">One completed works of value </w:t>
                  </w:r>
                  <w:r w:rsidR="00320C17" w:rsidRPr="003205C0">
                    <w:rPr>
                      <w:rFonts w:ascii="Book Antiqua" w:eastAsia="Times New Roman" w:hAnsi="Book Antiqua" w:cs="Times New Roman"/>
                      <w:szCs w:val="22"/>
                      <w:lang w:val="en-US" w:eastAsia="ar-SA" w:bidi="ar-SA"/>
                    </w:rPr>
                    <w:t>not less than</w:t>
                  </w:r>
                  <w:r w:rsidRPr="003205C0">
                    <w:rPr>
                      <w:rFonts w:ascii="Book Antiqua" w:eastAsia="Times New Roman" w:hAnsi="Book Antiqua" w:cs="Times New Roman"/>
                      <w:szCs w:val="22"/>
                      <w:lang w:val="en-US" w:eastAsia="ar-SA" w:bidi="ar-SA"/>
                    </w:rPr>
                    <w:t xml:space="preserve"> </w:t>
                  </w:r>
                </w:p>
              </w:tc>
              <w:tc>
                <w:tcPr>
                  <w:tcW w:w="525" w:type="dxa"/>
                </w:tcPr>
                <w:p w14:paraId="3F65D98A" w14:textId="3807E48E" w:rsidR="006436A2" w:rsidRPr="003205C0" w:rsidRDefault="0085172B"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r w:rsidRPr="003205C0">
                    <w:rPr>
                      <w:rFonts w:ascii="Times New Roman" w:eastAsia="Times New Roman" w:hAnsi="Times New Roman" w:cs="Times New Roman"/>
                      <w:szCs w:val="22"/>
                      <w:lang w:val="en-US" w:eastAsia="ar-SA" w:bidi="ar-SA"/>
                    </w:rPr>
                    <w:t>₹</w:t>
                  </w:r>
                </w:p>
              </w:tc>
              <w:tc>
                <w:tcPr>
                  <w:tcW w:w="1003" w:type="dxa"/>
                </w:tcPr>
                <w:p w14:paraId="41575D32" w14:textId="1319CC72" w:rsidR="006436A2" w:rsidRPr="003205C0" w:rsidRDefault="009B033F"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r>
                    <w:rPr>
                      <w:rFonts w:ascii="Book Antiqua" w:eastAsia="Times New Roman" w:hAnsi="Book Antiqua" w:cs="Times New Roman"/>
                      <w:szCs w:val="22"/>
                      <w:lang w:val="en-US" w:eastAsia="ar-SA" w:bidi="ar-SA"/>
                    </w:rPr>
                    <w:t>46.81</w:t>
                  </w:r>
                </w:p>
              </w:tc>
              <w:tc>
                <w:tcPr>
                  <w:tcW w:w="990" w:type="dxa"/>
                </w:tcPr>
                <w:p w14:paraId="4F9F2DBE" w14:textId="7FF430E4" w:rsidR="006436A2" w:rsidRPr="003205C0" w:rsidRDefault="002425D8"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r w:rsidRPr="003205C0">
                    <w:rPr>
                      <w:rFonts w:ascii="Book Antiqua" w:eastAsia="Times New Roman" w:hAnsi="Book Antiqua" w:cs="Times New Roman"/>
                      <w:szCs w:val="22"/>
                      <w:lang w:val="en-US" w:eastAsia="ar-SA" w:bidi="ar-SA"/>
                    </w:rPr>
                    <w:t>Lakhs</w:t>
                  </w:r>
                </w:p>
              </w:tc>
              <w:tc>
                <w:tcPr>
                  <w:tcW w:w="721" w:type="dxa"/>
                </w:tcPr>
                <w:p w14:paraId="28AA9F0D" w14:textId="45DFC77A" w:rsidR="006436A2" w:rsidRPr="003205C0" w:rsidRDefault="00775AFA" w:rsidP="001E427D">
                  <w:pPr>
                    <w:framePr w:hSpace="180" w:wrap="around" w:hAnchor="margin" w:xAlign="center" w:y="-1440"/>
                    <w:suppressAutoHyphens/>
                    <w:spacing w:after="0" w:line="240" w:lineRule="auto"/>
                    <w:rPr>
                      <w:rFonts w:ascii="Book Antiqua" w:eastAsia="Times New Roman" w:hAnsi="Book Antiqua" w:cs="Times New Roman"/>
                      <w:szCs w:val="22"/>
                      <w:lang w:val="en-US" w:eastAsia="ar-SA" w:bidi="ar-SA"/>
                    </w:rPr>
                  </w:pPr>
                  <w:r w:rsidRPr="003205C0">
                    <w:rPr>
                      <w:rFonts w:ascii="Book Antiqua" w:eastAsia="Times New Roman" w:hAnsi="Book Antiqua" w:cs="Times New Roman"/>
                      <w:szCs w:val="22"/>
                      <w:lang w:val="en-US" w:eastAsia="ar-SA" w:bidi="ar-SA"/>
                    </w:rPr>
                    <w:t>eac</w:t>
                  </w:r>
                  <w:r w:rsidR="006436A2" w:rsidRPr="003205C0">
                    <w:rPr>
                      <w:rFonts w:ascii="Book Antiqua" w:eastAsia="Times New Roman" w:hAnsi="Book Antiqua" w:cs="Times New Roman"/>
                      <w:szCs w:val="22"/>
                      <w:lang w:val="en-US" w:eastAsia="ar-SA" w:bidi="ar-SA"/>
                    </w:rPr>
                    <w:t>h</w:t>
                  </w:r>
                </w:p>
              </w:tc>
            </w:tr>
          </w:tbl>
          <w:p w14:paraId="275A45F0" w14:textId="5046B221" w:rsidR="00951711" w:rsidRPr="00951711" w:rsidRDefault="00A13C5D" w:rsidP="00951711">
            <w:pPr>
              <w:suppressAutoHyphens/>
              <w:spacing w:after="0" w:line="240" w:lineRule="auto"/>
              <w:ind w:left="945" w:hanging="945"/>
              <w:jc w:val="both"/>
              <w:rPr>
                <w:rFonts w:ascii="Book Antiqua" w:eastAsia="Times New Roman" w:hAnsi="Book Antiqua" w:cs="Times New Roman"/>
                <w:i/>
                <w:iCs/>
                <w:szCs w:val="22"/>
                <w:lang w:val="en-US" w:eastAsia="ar-SA" w:bidi="ar-SA"/>
              </w:rPr>
            </w:pPr>
            <w:r w:rsidRPr="003205C0">
              <w:rPr>
                <w:rFonts w:ascii="Book Antiqua" w:eastAsia="Times New Roman" w:hAnsi="Book Antiqua" w:cs="Times New Roman"/>
                <w:i/>
                <w:iCs/>
                <w:szCs w:val="22"/>
                <w:lang w:val="en-US" w:eastAsia="ar-SA" w:bidi="ar-SA"/>
              </w:rPr>
              <w:t xml:space="preserve"># </w:t>
            </w:r>
            <w:r w:rsidR="00951711" w:rsidRPr="00951711">
              <w:rPr>
                <w:rFonts w:ascii="Book Antiqua" w:eastAsia="Times New Roman" w:hAnsi="Book Antiqua" w:cs="Times New Roman"/>
                <w:i/>
                <w:iCs/>
                <w:szCs w:val="22"/>
                <w:lang w:val="en-US" w:eastAsia="ar-SA" w:bidi="ar-SA"/>
              </w:rPr>
              <w:t>Similar works means:</w:t>
            </w:r>
          </w:p>
          <w:p w14:paraId="150D0638" w14:textId="77777777" w:rsidR="0009688C" w:rsidRDefault="0009688C" w:rsidP="00951711">
            <w:pPr>
              <w:suppressAutoHyphens/>
              <w:spacing w:after="0" w:line="240" w:lineRule="auto"/>
              <w:jc w:val="both"/>
              <w:rPr>
                <w:rFonts w:ascii="Book Antiqua" w:eastAsia="Times New Roman" w:hAnsi="Book Antiqua" w:cs="Times New Roman"/>
                <w:i/>
                <w:iCs/>
                <w:szCs w:val="22"/>
                <w:lang w:val="en-US" w:eastAsia="ar-SA" w:bidi="ar-SA"/>
              </w:rPr>
            </w:pPr>
          </w:p>
          <w:p w14:paraId="51502E9C" w14:textId="1210F498" w:rsidR="00951711" w:rsidRDefault="00951711" w:rsidP="0011593C">
            <w:pPr>
              <w:suppressAutoHyphens/>
              <w:spacing w:after="0" w:line="240" w:lineRule="auto"/>
              <w:jc w:val="both"/>
              <w:rPr>
                <w:rFonts w:ascii="Book Antiqua" w:eastAsia="Times New Roman" w:hAnsi="Book Antiqua" w:cs="Times New Roman"/>
                <w:i/>
                <w:iCs/>
                <w:szCs w:val="22"/>
                <w:lang w:val="en-US" w:eastAsia="ar-SA" w:bidi="ar-SA"/>
              </w:rPr>
            </w:pPr>
            <w:r w:rsidRPr="00951711">
              <w:rPr>
                <w:rFonts w:ascii="Book Antiqua" w:eastAsia="Times New Roman" w:hAnsi="Book Antiqua" w:cs="Times New Roman"/>
                <w:i/>
                <w:iCs/>
                <w:szCs w:val="22"/>
                <w:lang w:val="en-US" w:eastAsia="ar-SA" w:bidi="ar-SA"/>
              </w:rPr>
              <w:t xml:space="preserve">The </w:t>
            </w:r>
            <w:r w:rsidR="009B033F">
              <w:rPr>
                <w:rFonts w:ascii="Book Antiqua" w:eastAsia="Times New Roman" w:hAnsi="Book Antiqua" w:cs="Times New Roman"/>
                <w:i/>
                <w:iCs/>
                <w:szCs w:val="22"/>
                <w:lang w:val="en-US" w:eastAsia="ar-SA" w:bidi="ar-SA"/>
              </w:rPr>
              <w:t>Bidder</w:t>
            </w:r>
            <w:r w:rsidRPr="00951711">
              <w:rPr>
                <w:rFonts w:ascii="Book Antiqua" w:eastAsia="Times New Roman" w:hAnsi="Book Antiqua" w:cs="Times New Roman"/>
                <w:i/>
                <w:iCs/>
                <w:szCs w:val="22"/>
                <w:lang w:val="en-US" w:eastAsia="ar-SA" w:bidi="ar-SA"/>
              </w:rPr>
              <w:t xml:space="preserve"> should have completed civil work</w:t>
            </w:r>
            <w:r w:rsidR="00EC6D6B">
              <w:rPr>
                <w:rFonts w:ascii="Book Antiqua" w:eastAsia="Times New Roman" w:hAnsi="Book Antiqua" w:cs="Times New Roman"/>
                <w:i/>
                <w:iCs/>
                <w:szCs w:val="22"/>
                <w:lang w:val="en-US" w:eastAsia="ar-SA" w:bidi="ar-SA"/>
              </w:rPr>
              <w:t>s</w:t>
            </w:r>
            <w:r w:rsidRPr="00951711">
              <w:rPr>
                <w:rFonts w:ascii="Book Antiqua" w:eastAsia="Times New Roman" w:hAnsi="Book Antiqua" w:cs="Times New Roman"/>
                <w:i/>
                <w:iCs/>
                <w:szCs w:val="22"/>
                <w:lang w:val="en-US" w:eastAsia="ar-SA" w:bidi="ar-SA"/>
              </w:rPr>
              <w:t xml:space="preserve"> </w:t>
            </w:r>
            <w:r w:rsidR="009B033F">
              <w:rPr>
                <w:rFonts w:ascii="Book Antiqua" w:eastAsia="Times New Roman" w:hAnsi="Book Antiqua" w:cs="Times New Roman"/>
                <w:i/>
                <w:iCs/>
                <w:szCs w:val="22"/>
                <w:lang w:val="en-US" w:eastAsia="ar-SA" w:bidi="ar-SA"/>
              </w:rPr>
              <w:t xml:space="preserve"> </w:t>
            </w:r>
            <w:r w:rsidR="009B033F">
              <w:rPr>
                <w:rFonts w:ascii="Book Antiqua" w:eastAsia="Times New Roman" w:hAnsi="Book Antiqua" w:cs="Times New Roman"/>
                <w:i/>
                <w:iCs/>
                <w:szCs w:val="22"/>
                <w:lang w:val="en-US" w:eastAsia="ar-SA" w:bidi="ar-SA"/>
              </w:rPr>
              <w:t xml:space="preserve">involving </w:t>
            </w:r>
            <w:r w:rsidR="009B033F">
              <w:t xml:space="preserve"> </w:t>
            </w:r>
            <w:r w:rsidR="009B033F" w:rsidRPr="00730C83">
              <w:rPr>
                <w:rFonts w:ascii="Book Antiqua" w:eastAsia="Times New Roman" w:hAnsi="Book Antiqua" w:cs="Times New Roman"/>
                <w:i/>
                <w:iCs/>
                <w:szCs w:val="22"/>
                <w:lang w:val="en-US" w:eastAsia="ar-SA" w:bidi="ar-SA"/>
              </w:rPr>
              <w:t xml:space="preserve">Stone bound in galvanizing wire netting </w:t>
            </w:r>
            <w:r w:rsidR="009B033F" w:rsidRPr="00951711">
              <w:rPr>
                <w:rFonts w:ascii="Book Antiqua" w:eastAsia="Times New Roman" w:hAnsi="Book Antiqua" w:cs="Times New Roman"/>
                <w:i/>
                <w:iCs/>
                <w:szCs w:val="22"/>
                <w:lang w:val="en-US" w:eastAsia="ar-SA" w:bidi="ar-SA"/>
              </w:rPr>
              <w:t>works</w:t>
            </w:r>
            <w:r w:rsidR="009B033F">
              <w:rPr>
                <w:rFonts w:ascii="Book Antiqua" w:eastAsia="Times New Roman" w:hAnsi="Book Antiqua" w:cs="Times New Roman"/>
                <w:i/>
                <w:iCs/>
                <w:szCs w:val="22"/>
                <w:lang w:val="en-US" w:eastAsia="ar-SA" w:bidi="ar-SA"/>
              </w:rPr>
              <w:t>, crate wall</w:t>
            </w:r>
            <w:r w:rsidR="009B033F">
              <w:rPr>
                <w:rFonts w:ascii="Book Antiqua" w:eastAsia="Times New Roman" w:hAnsi="Book Antiqua" w:cs="Times New Roman"/>
                <w:i/>
                <w:iCs/>
                <w:szCs w:val="22"/>
                <w:lang w:val="en-US" w:eastAsia="ar-SA" w:bidi="ar-SA"/>
              </w:rPr>
              <w:t xml:space="preserve"> protection works </w:t>
            </w:r>
            <w:r w:rsidRPr="00951711">
              <w:rPr>
                <w:rFonts w:ascii="Book Antiqua" w:eastAsia="Times New Roman" w:hAnsi="Book Antiqua" w:cs="Times New Roman"/>
                <w:i/>
                <w:iCs/>
                <w:szCs w:val="22"/>
                <w:lang w:val="en-US" w:eastAsia="ar-SA" w:bidi="ar-SA"/>
              </w:rPr>
              <w:t xml:space="preserve">pertaining to </w:t>
            </w:r>
            <w:r w:rsidR="0011593C" w:rsidRPr="00951711">
              <w:rPr>
                <w:rFonts w:ascii="Book Antiqua" w:eastAsia="Times New Roman" w:hAnsi="Book Antiqua" w:cs="Times New Roman"/>
                <w:i/>
                <w:iCs/>
                <w:szCs w:val="22"/>
                <w:lang w:val="en-US" w:eastAsia="ar-SA" w:bidi="ar-SA"/>
              </w:rPr>
              <w:t>sub</w:t>
            </w:r>
            <w:r w:rsidR="0011593C">
              <w:rPr>
                <w:rFonts w:ascii="Book Antiqua" w:eastAsia="Times New Roman" w:hAnsi="Book Antiqua" w:cs="Times New Roman"/>
                <w:i/>
                <w:iCs/>
                <w:szCs w:val="22"/>
                <w:lang w:val="en-US" w:eastAsia="ar-SA" w:bidi="ar-SA"/>
              </w:rPr>
              <w:t>s</w:t>
            </w:r>
            <w:r w:rsidR="0011593C" w:rsidRPr="00951711">
              <w:rPr>
                <w:rFonts w:ascii="Book Antiqua" w:eastAsia="Times New Roman" w:hAnsi="Book Antiqua" w:cs="Times New Roman"/>
                <w:i/>
                <w:iCs/>
                <w:szCs w:val="22"/>
                <w:lang w:val="en-US" w:eastAsia="ar-SA" w:bidi="ar-SA"/>
              </w:rPr>
              <w:t>tation</w:t>
            </w:r>
            <w:r w:rsidRPr="00951711">
              <w:rPr>
                <w:rFonts w:ascii="Book Antiqua" w:eastAsia="Times New Roman" w:hAnsi="Book Antiqua" w:cs="Times New Roman"/>
                <w:i/>
                <w:iCs/>
                <w:szCs w:val="22"/>
                <w:lang w:val="en-US" w:eastAsia="ar-SA" w:bidi="ar-SA"/>
              </w:rPr>
              <w:t>/generating stations</w:t>
            </w:r>
            <w:r w:rsidR="0011593C">
              <w:rPr>
                <w:rFonts w:ascii="Book Antiqua" w:eastAsia="Times New Roman" w:hAnsi="Book Antiqua" w:cs="Times New Roman"/>
                <w:i/>
                <w:iCs/>
                <w:szCs w:val="22"/>
                <w:lang w:val="en-US" w:eastAsia="ar-SA" w:bidi="ar-SA"/>
              </w:rPr>
              <w:t xml:space="preserve"> </w:t>
            </w:r>
            <w:r w:rsidRPr="00951711">
              <w:rPr>
                <w:rFonts w:ascii="Book Antiqua" w:eastAsia="Times New Roman" w:hAnsi="Book Antiqua" w:cs="Times New Roman"/>
                <w:i/>
                <w:iCs/>
                <w:szCs w:val="22"/>
                <w:lang w:val="en-US" w:eastAsia="ar-SA" w:bidi="ar-SA"/>
              </w:rPr>
              <w:t>/industrial establishments/building work-institutional/commercial buildings/</w:t>
            </w:r>
            <w:r w:rsidR="0011593C">
              <w:rPr>
                <w:rFonts w:ascii="Book Antiqua" w:eastAsia="Times New Roman" w:hAnsi="Book Antiqua" w:cs="Times New Roman"/>
                <w:i/>
                <w:iCs/>
                <w:szCs w:val="22"/>
                <w:lang w:val="en-US" w:eastAsia="ar-SA" w:bidi="ar-SA"/>
              </w:rPr>
              <w:t xml:space="preserve"> </w:t>
            </w:r>
            <w:r w:rsidRPr="00951711">
              <w:rPr>
                <w:rFonts w:ascii="Book Antiqua" w:eastAsia="Times New Roman" w:hAnsi="Book Antiqua" w:cs="Times New Roman"/>
                <w:i/>
                <w:iCs/>
                <w:szCs w:val="22"/>
                <w:lang w:val="en-US" w:eastAsia="ar-SA" w:bidi="ar-SA"/>
              </w:rPr>
              <w:t>transmission line or any as a contractor or as a partner in a joint venture</w:t>
            </w:r>
            <w:r w:rsidR="009B033F">
              <w:rPr>
                <w:rFonts w:ascii="Book Antiqua" w:eastAsia="Times New Roman" w:hAnsi="Book Antiqua" w:cs="Times New Roman"/>
                <w:i/>
                <w:iCs/>
                <w:szCs w:val="22"/>
                <w:lang w:val="en-US" w:eastAsia="ar-SA" w:bidi="ar-SA"/>
              </w:rPr>
              <w:t xml:space="preserve"> </w:t>
            </w:r>
            <w:r w:rsidRPr="00951711">
              <w:rPr>
                <w:rFonts w:ascii="Book Antiqua" w:eastAsia="Times New Roman" w:hAnsi="Book Antiqua" w:cs="Times New Roman"/>
                <w:i/>
                <w:iCs/>
                <w:szCs w:val="22"/>
                <w:lang w:val="en-US" w:eastAsia="ar-SA" w:bidi="ar-SA"/>
              </w:rPr>
              <w:t>during last 7 financial years as on</w:t>
            </w:r>
            <w:r w:rsidR="0011593C">
              <w:rPr>
                <w:rFonts w:ascii="Book Antiqua" w:eastAsia="Times New Roman" w:hAnsi="Book Antiqua" w:cs="Times New Roman"/>
                <w:i/>
                <w:iCs/>
                <w:szCs w:val="22"/>
                <w:lang w:val="en-US" w:eastAsia="ar-SA" w:bidi="ar-SA"/>
              </w:rPr>
              <w:t xml:space="preserve"> </w:t>
            </w:r>
            <w:r w:rsidRPr="00951711">
              <w:rPr>
                <w:rFonts w:ascii="Book Antiqua" w:eastAsia="Times New Roman" w:hAnsi="Book Antiqua" w:cs="Times New Roman"/>
                <w:i/>
                <w:iCs/>
                <w:szCs w:val="22"/>
                <w:lang w:val="en-US" w:eastAsia="ar-SA" w:bidi="ar-SA"/>
              </w:rPr>
              <w:t xml:space="preserve">the originally schedule date of bid opening </w:t>
            </w:r>
            <w:proofErr w:type="spellStart"/>
            <w:r w:rsidRPr="00951711">
              <w:rPr>
                <w:rFonts w:ascii="Book Antiqua" w:eastAsia="Times New Roman" w:hAnsi="Book Antiqua" w:cs="Times New Roman"/>
                <w:i/>
                <w:iCs/>
                <w:szCs w:val="22"/>
                <w:lang w:val="en-US" w:eastAsia="ar-SA" w:bidi="ar-SA"/>
              </w:rPr>
              <w:t>i.e</w:t>
            </w:r>
            <w:proofErr w:type="spellEnd"/>
            <w:r w:rsidRPr="00951711">
              <w:rPr>
                <w:rFonts w:ascii="Book Antiqua" w:eastAsia="Times New Roman" w:hAnsi="Book Antiqua" w:cs="Times New Roman"/>
                <w:i/>
                <w:iCs/>
                <w:szCs w:val="22"/>
                <w:lang w:val="en-US" w:eastAsia="ar-SA" w:bidi="ar-SA"/>
              </w:rPr>
              <w:t>……………………(date to be inserted by C&amp;M dept.) as per following</w:t>
            </w:r>
          </w:p>
          <w:p w14:paraId="353CB2D7" w14:textId="77777777" w:rsidR="00951711" w:rsidRDefault="00951711" w:rsidP="00A13C5D">
            <w:pPr>
              <w:suppressAutoHyphens/>
              <w:spacing w:after="0" w:line="240" w:lineRule="auto"/>
              <w:ind w:left="945" w:hanging="945"/>
              <w:jc w:val="both"/>
              <w:rPr>
                <w:rFonts w:ascii="Book Antiqua" w:eastAsia="Times New Roman" w:hAnsi="Book Antiqua" w:cs="Times New Roman"/>
                <w:i/>
                <w:iCs/>
                <w:szCs w:val="22"/>
                <w:lang w:val="en-US" w:eastAsia="ar-SA" w:bidi="ar-SA"/>
              </w:rPr>
            </w:pPr>
          </w:p>
          <w:p w14:paraId="7F611C78" w14:textId="77777777" w:rsidR="00CF6F55" w:rsidRPr="003205C0" w:rsidRDefault="00CF6F55" w:rsidP="00CF6F55">
            <w:pPr>
              <w:suppressAutoHyphens/>
              <w:spacing w:after="0" w:line="240" w:lineRule="auto"/>
              <w:ind w:left="945" w:hanging="945"/>
              <w:jc w:val="both"/>
              <w:rPr>
                <w:rFonts w:ascii="Book Antiqua" w:eastAsia="Times New Roman" w:hAnsi="Book Antiqua" w:cs="Times New Roman"/>
                <w:i/>
                <w:iCs/>
                <w:szCs w:val="22"/>
                <w:lang w:val="en-US" w:eastAsia="ar-SA" w:bidi="ar-SA"/>
              </w:rPr>
            </w:pPr>
            <w:r>
              <w:rPr>
                <w:rFonts w:ascii="Book Antiqua" w:eastAsia="Times New Roman" w:hAnsi="Book Antiqua" w:cs="Times New Roman"/>
                <w:i/>
                <w:iCs/>
                <w:szCs w:val="22"/>
                <w:lang w:val="en-US" w:eastAsia="ar-SA" w:bidi="ar-SA"/>
              </w:rPr>
              <w:lastRenderedPageBreak/>
              <w:t xml:space="preserve">## </w:t>
            </w:r>
            <w:r w:rsidRPr="003205C0">
              <w:rPr>
                <w:rFonts w:ascii="Book Antiqua" w:eastAsia="Times New Roman" w:hAnsi="Book Antiqua" w:cs="Times New Roman"/>
                <w:i/>
                <w:iCs/>
                <w:szCs w:val="22"/>
                <w:lang w:val="en-US" w:eastAsia="ar-SA" w:bidi="ar-SA"/>
              </w:rPr>
              <w:t>Successfully completed means issue of provisional or final taking over certificate (TOC) or any other documents as a proof of completion of the work/services issued by the Employer to the contractor for the referred contract.</w:t>
            </w:r>
          </w:p>
          <w:p w14:paraId="6A7AAB99" w14:textId="586EB171" w:rsidR="006436A2" w:rsidRPr="003205C0" w:rsidRDefault="006436A2" w:rsidP="00A13C5D">
            <w:pPr>
              <w:widowControl w:val="0"/>
              <w:autoSpaceDE w:val="0"/>
              <w:autoSpaceDN w:val="0"/>
              <w:adjustRightInd w:val="0"/>
              <w:spacing w:before="4" w:after="0" w:line="240" w:lineRule="auto"/>
              <w:jc w:val="both"/>
              <w:rPr>
                <w:rFonts w:ascii="Book Antiqua" w:eastAsia="Times New Roman" w:hAnsi="Book Antiqua" w:cs="Times New Roman"/>
                <w:i/>
                <w:szCs w:val="22"/>
                <w:lang w:val="en-US" w:eastAsia="ar-SA" w:bidi="ar-SA"/>
              </w:rPr>
            </w:pPr>
          </w:p>
          <w:p w14:paraId="3E38604A" w14:textId="7118EABC" w:rsidR="006A25B6" w:rsidRPr="003205C0" w:rsidRDefault="00A13C5D" w:rsidP="006A25B6">
            <w:pPr>
              <w:widowControl w:val="0"/>
              <w:numPr>
                <w:ilvl w:val="0"/>
                <w:numId w:val="11"/>
              </w:numPr>
              <w:autoSpaceDE w:val="0"/>
              <w:autoSpaceDN w:val="0"/>
              <w:adjustRightInd w:val="0"/>
              <w:spacing w:before="4" w:after="0" w:line="240" w:lineRule="auto"/>
              <w:jc w:val="both"/>
              <w:rPr>
                <w:rFonts w:ascii="Book Antiqua" w:eastAsia="Times New Roman" w:hAnsi="Book Antiqua" w:cs="Times New Roman"/>
                <w:szCs w:val="22"/>
                <w:lang w:val="en-US" w:eastAsia="ar-SA" w:bidi="ar-SA"/>
              </w:rPr>
            </w:pPr>
            <w:r w:rsidRPr="003205C0">
              <w:rPr>
                <w:rFonts w:ascii="Book Antiqua" w:eastAsia="Times New Roman" w:hAnsi="Book Antiqua" w:cs="Times New Roman"/>
                <w:szCs w:val="22"/>
                <w:lang w:val="en-US" w:eastAsia="ar-SA" w:bidi="ar-SA"/>
              </w:rPr>
              <w:t xml:space="preserve">In case </w:t>
            </w:r>
            <w:r w:rsidR="00567704" w:rsidRPr="003205C0">
              <w:rPr>
                <w:rFonts w:ascii="Book Antiqua" w:eastAsia="Times New Roman" w:hAnsi="Book Antiqua" w:cs="Times New Roman"/>
                <w:szCs w:val="22"/>
                <w:lang w:val="en-US" w:eastAsia="ar-SA" w:bidi="ar-SA"/>
              </w:rPr>
              <w:t>applicant</w:t>
            </w:r>
            <w:r w:rsidRPr="003205C0">
              <w:rPr>
                <w:rFonts w:ascii="Book Antiqua" w:eastAsia="Times New Roman" w:hAnsi="Book Antiqua" w:cs="Times New Roman"/>
                <w:szCs w:val="22"/>
                <w:lang w:val="en-US" w:eastAsia="ar-SA" w:bidi="ar-SA"/>
              </w:rPr>
              <w:t xml:space="preserve"> is a holding company, the </w:t>
            </w:r>
            <w:r w:rsidR="00004976" w:rsidRPr="003205C0">
              <w:rPr>
                <w:rFonts w:ascii="Book Antiqua" w:eastAsia="Times New Roman" w:hAnsi="Book Antiqua" w:cs="Times New Roman"/>
                <w:szCs w:val="22"/>
                <w:lang w:val="en-US" w:eastAsia="ar-SA" w:bidi="ar-SA"/>
              </w:rPr>
              <w:t>technical</w:t>
            </w:r>
            <w:r w:rsidRPr="003205C0">
              <w:rPr>
                <w:rFonts w:ascii="Book Antiqua" w:eastAsia="Times New Roman" w:hAnsi="Book Antiqua" w:cs="Times New Roman"/>
                <w:szCs w:val="22"/>
                <w:lang w:val="en-US" w:eastAsia="ar-SA" w:bidi="ar-SA"/>
              </w:rPr>
              <w:t xml:space="preserve"> experience referred to in Clause 1.0 above shall be of that holding company only (i.e. excluding its subsidiary/group companies). In case </w:t>
            </w:r>
            <w:r w:rsidR="00567704" w:rsidRPr="003205C0">
              <w:rPr>
                <w:rFonts w:ascii="Book Antiqua" w:eastAsia="Times New Roman" w:hAnsi="Book Antiqua" w:cs="Times New Roman"/>
                <w:szCs w:val="22"/>
                <w:lang w:val="en-US" w:eastAsia="ar-SA" w:bidi="ar-SA"/>
              </w:rPr>
              <w:t>applicant</w:t>
            </w:r>
            <w:r w:rsidRPr="003205C0">
              <w:rPr>
                <w:rFonts w:ascii="Book Antiqua" w:eastAsia="Times New Roman" w:hAnsi="Book Antiqua" w:cs="Times New Roman"/>
                <w:szCs w:val="22"/>
                <w:lang w:val="en-US" w:eastAsia="ar-SA" w:bidi="ar-SA"/>
              </w:rPr>
              <w:t xml:space="preserve"> is a subsidiary of a holding company, the technical experience referred to in Clause.1.0 above shall be of that subsidiary company only (i.e. excluding its holding company).</w:t>
            </w:r>
          </w:p>
          <w:p w14:paraId="1892C6E9" w14:textId="77777777" w:rsidR="006A25B6" w:rsidRPr="003205C0" w:rsidRDefault="006A25B6" w:rsidP="006A25B6">
            <w:pPr>
              <w:widowControl w:val="0"/>
              <w:autoSpaceDE w:val="0"/>
              <w:autoSpaceDN w:val="0"/>
              <w:adjustRightInd w:val="0"/>
              <w:spacing w:before="4" w:after="0" w:line="240" w:lineRule="auto"/>
              <w:ind w:left="810"/>
              <w:jc w:val="both"/>
              <w:rPr>
                <w:rFonts w:ascii="Book Antiqua" w:eastAsia="Times New Roman" w:hAnsi="Book Antiqua" w:cs="Times New Roman"/>
                <w:szCs w:val="22"/>
                <w:lang w:val="en-US" w:eastAsia="ar-SA" w:bidi="ar-SA"/>
              </w:rPr>
            </w:pPr>
          </w:p>
          <w:p w14:paraId="50F88552" w14:textId="1A22A2C2" w:rsidR="006436A2" w:rsidRPr="003205C0" w:rsidRDefault="006436A2" w:rsidP="006A25B6">
            <w:pPr>
              <w:widowControl w:val="0"/>
              <w:numPr>
                <w:ilvl w:val="0"/>
                <w:numId w:val="11"/>
              </w:numPr>
              <w:autoSpaceDE w:val="0"/>
              <w:autoSpaceDN w:val="0"/>
              <w:adjustRightInd w:val="0"/>
              <w:spacing w:before="4" w:after="0" w:line="240" w:lineRule="auto"/>
              <w:jc w:val="both"/>
              <w:rPr>
                <w:rFonts w:ascii="Book Antiqua" w:eastAsia="Times New Roman" w:hAnsi="Book Antiqua" w:cs="Times New Roman"/>
                <w:szCs w:val="22"/>
                <w:lang w:val="en-US" w:eastAsia="ar-SA" w:bidi="ar-SA"/>
              </w:rPr>
            </w:pPr>
            <w:r w:rsidRPr="003205C0">
              <w:rPr>
                <w:rFonts w:ascii="Book Antiqua" w:eastAsia="Times New Roman" w:hAnsi="Book Antiqua" w:cs="Times New Roman"/>
                <w:szCs w:val="22"/>
                <w:lang w:val="en-US" w:eastAsia="ar-SA" w:bidi="ar-SA"/>
              </w:rPr>
              <w:t xml:space="preserve">In </w:t>
            </w:r>
            <w:r w:rsidR="002475D6" w:rsidRPr="003205C0">
              <w:rPr>
                <w:rFonts w:ascii="Book Antiqua" w:eastAsia="Times New Roman" w:hAnsi="Book Antiqua" w:cs="Times New Roman"/>
                <w:szCs w:val="22"/>
                <w:lang w:val="en-US" w:eastAsia="ar-SA" w:bidi="ar-SA"/>
              </w:rPr>
              <w:t>the case</w:t>
            </w:r>
            <w:r w:rsidRPr="003205C0">
              <w:rPr>
                <w:rFonts w:ascii="Book Antiqua" w:eastAsia="Times New Roman" w:hAnsi="Book Antiqua" w:cs="Times New Roman"/>
                <w:szCs w:val="22"/>
                <w:lang w:val="en-US" w:eastAsia="ar-SA" w:bidi="ar-SA"/>
              </w:rPr>
              <w:t xml:space="preserve"> of works executed under a contract that had been awarded on a Joint Venture, the experience of individual Joint Venture partner shall be considered limited to the scope of that partner under the said contract.</w:t>
            </w:r>
          </w:p>
          <w:p w14:paraId="691F803D" w14:textId="77777777" w:rsidR="006436A2" w:rsidRPr="003205C0" w:rsidRDefault="006436A2" w:rsidP="006436A2">
            <w:pPr>
              <w:widowControl w:val="0"/>
              <w:suppressAutoHyphens/>
              <w:autoSpaceDE w:val="0"/>
              <w:autoSpaceDN w:val="0"/>
              <w:adjustRightInd w:val="0"/>
              <w:spacing w:after="0" w:line="250" w:lineRule="exact"/>
              <w:ind w:right="540"/>
              <w:jc w:val="both"/>
              <w:rPr>
                <w:rFonts w:ascii="Book Antiqua" w:eastAsia="Times New Roman" w:hAnsi="Book Antiqua" w:cs="Times New Roman"/>
                <w:szCs w:val="22"/>
                <w:lang w:val="en-US" w:eastAsia="ar-SA" w:bidi="ar-SA"/>
              </w:rPr>
            </w:pPr>
          </w:p>
          <w:p w14:paraId="7887A21D" w14:textId="4A03E0C9" w:rsidR="006436A2" w:rsidRPr="003205C0" w:rsidRDefault="006436A2" w:rsidP="006436A2">
            <w:pPr>
              <w:widowControl w:val="0"/>
              <w:suppressAutoHyphens/>
              <w:autoSpaceDE w:val="0"/>
              <w:autoSpaceDN w:val="0"/>
              <w:adjustRightInd w:val="0"/>
              <w:spacing w:after="0" w:line="250" w:lineRule="exact"/>
              <w:ind w:left="360"/>
              <w:jc w:val="both"/>
              <w:rPr>
                <w:rFonts w:ascii="Book Antiqua" w:eastAsia="Times New Roman" w:hAnsi="Book Antiqua" w:cs="Times New Roman"/>
                <w:szCs w:val="22"/>
                <w:lang w:val="en-US" w:eastAsia="ar-SA" w:bidi="ar-SA"/>
              </w:rPr>
            </w:pPr>
            <w:r w:rsidRPr="003205C0">
              <w:rPr>
                <w:rFonts w:ascii="Book Antiqua" w:eastAsia="Times New Roman" w:hAnsi="Book Antiqua" w:cs="Times New Roman"/>
                <w:szCs w:val="22"/>
                <w:lang w:val="en-US" w:eastAsia="ar-SA" w:bidi="ar-SA"/>
              </w:rPr>
              <w:t xml:space="preserve">The </w:t>
            </w:r>
            <w:r w:rsidR="00567704" w:rsidRPr="003205C0">
              <w:rPr>
                <w:rFonts w:ascii="Book Antiqua" w:eastAsia="Times New Roman" w:hAnsi="Book Antiqua" w:cs="Times New Roman"/>
                <w:szCs w:val="22"/>
                <w:lang w:val="en-US" w:eastAsia="ar-SA" w:bidi="ar-SA"/>
              </w:rPr>
              <w:t>applicant</w:t>
            </w:r>
            <w:r w:rsidRPr="003205C0">
              <w:rPr>
                <w:rFonts w:ascii="Book Antiqua" w:eastAsia="Times New Roman" w:hAnsi="Book Antiqua" w:cs="Times New Roman"/>
                <w:szCs w:val="22"/>
                <w:lang w:val="en-US" w:eastAsia="ar-SA" w:bidi="ar-SA"/>
              </w:rPr>
              <w:t xml:space="preserve"> is required to submit a Work Completion Certificate or Taking Over Certificate along with corresponding PO/Work order in support of their experience. </w:t>
            </w:r>
          </w:p>
          <w:p w14:paraId="442090F1" w14:textId="65BDFC0E" w:rsidR="00565562" w:rsidRPr="003205C0" w:rsidRDefault="00565562" w:rsidP="00A13C5D">
            <w:pPr>
              <w:tabs>
                <w:tab w:val="left" w:pos="3762"/>
              </w:tabs>
              <w:suppressAutoHyphens/>
              <w:spacing w:after="0" w:line="240" w:lineRule="auto"/>
              <w:ind w:right="234"/>
              <w:jc w:val="both"/>
              <w:rPr>
                <w:rFonts w:ascii="Book Antiqua" w:eastAsia="Times New Roman" w:hAnsi="Book Antiqua" w:cs="Times New Roman"/>
                <w:szCs w:val="22"/>
                <w:lang w:val="en-US" w:eastAsia="ar-SA" w:bidi="ar-SA"/>
              </w:rPr>
            </w:pPr>
          </w:p>
        </w:tc>
      </w:tr>
      <w:tr w:rsidR="00565562" w:rsidRPr="00000975" w14:paraId="417F14F6" w14:textId="77777777" w:rsidTr="003379D2">
        <w:tc>
          <w:tcPr>
            <w:tcW w:w="10049" w:type="dxa"/>
          </w:tcPr>
          <w:p w14:paraId="6E976809" w14:textId="77777777" w:rsidR="00565562" w:rsidRPr="00000975" w:rsidRDefault="00565562" w:rsidP="00DD74AF">
            <w:pPr>
              <w:pStyle w:val="BodyText"/>
              <w:ind w:left="-108"/>
              <w:rPr>
                <w:bCs/>
                <w:color w:val="000000"/>
                <w:sz w:val="22"/>
                <w:szCs w:val="22"/>
              </w:rPr>
            </w:pPr>
            <w:r w:rsidRPr="00000975">
              <w:rPr>
                <w:b/>
                <w:color w:val="000000"/>
                <w:sz w:val="22"/>
                <w:szCs w:val="22"/>
              </w:rPr>
              <w:lastRenderedPageBreak/>
              <w:t xml:space="preserve">  2.0   FINANCIAL POSITION:</w:t>
            </w:r>
          </w:p>
        </w:tc>
      </w:tr>
      <w:tr w:rsidR="00565562" w:rsidRPr="00000975" w14:paraId="273DF6ED" w14:textId="77777777" w:rsidTr="003379D2">
        <w:trPr>
          <w:trHeight w:val="2008"/>
        </w:trPr>
        <w:tc>
          <w:tcPr>
            <w:tcW w:w="10049" w:type="dxa"/>
          </w:tcPr>
          <w:p w14:paraId="6E1DB45B" w14:textId="72DCAEE9" w:rsidR="006A25B6" w:rsidRPr="002425D8" w:rsidRDefault="00567704" w:rsidP="003425B3">
            <w:pPr>
              <w:numPr>
                <w:ilvl w:val="4"/>
                <w:numId w:val="12"/>
              </w:numPr>
              <w:tabs>
                <w:tab w:val="clear" w:pos="3960"/>
                <w:tab w:val="num" w:pos="1080"/>
              </w:tabs>
              <w:spacing w:after="120" w:line="240" w:lineRule="auto"/>
              <w:ind w:left="1080" w:hanging="360"/>
              <w:jc w:val="both"/>
              <w:rPr>
                <w:rFonts w:ascii="Book Antiqua" w:hAnsi="Book Antiqua"/>
                <w:szCs w:val="22"/>
              </w:rPr>
            </w:pPr>
            <w:r w:rsidRPr="002425D8">
              <w:rPr>
                <w:rFonts w:ascii="Book Antiqua" w:hAnsi="Book Antiqua"/>
                <w:szCs w:val="22"/>
              </w:rPr>
              <w:t>Applicant</w:t>
            </w:r>
            <w:r w:rsidR="007C7085" w:rsidRPr="002425D8">
              <w:rPr>
                <w:rFonts w:ascii="Book Antiqua" w:hAnsi="Book Antiqua"/>
                <w:szCs w:val="22"/>
              </w:rPr>
              <w:t xml:space="preserve"> must meet the following minimum criteria:</w:t>
            </w:r>
          </w:p>
          <w:p w14:paraId="1266BE21" w14:textId="7587A02A" w:rsidR="006A25B6" w:rsidRPr="002425D8" w:rsidRDefault="007C7085" w:rsidP="006A25B6">
            <w:pPr>
              <w:spacing w:after="120" w:line="240" w:lineRule="auto"/>
              <w:ind w:left="1080"/>
              <w:jc w:val="both"/>
              <w:rPr>
                <w:rFonts w:ascii="Book Antiqua" w:hAnsi="Book Antiqua"/>
                <w:szCs w:val="22"/>
              </w:rPr>
            </w:pPr>
            <w:r w:rsidRPr="002425D8">
              <w:rPr>
                <w:rFonts w:ascii="Book Antiqua" w:hAnsi="Book Antiqua"/>
                <w:szCs w:val="22"/>
              </w:rPr>
              <w:br/>
              <w:t xml:space="preserve">a) Minimum Average Annual Turnover* (MAAT) of the </w:t>
            </w:r>
            <w:r w:rsidR="00567704" w:rsidRPr="002425D8">
              <w:rPr>
                <w:rFonts w:ascii="Book Antiqua" w:hAnsi="Book Antiqua"/>
                <w:szCs w:val="22"/>
              </w:rPr>
              <w:t>applicant</w:t>
            </w:r>
            <w:r w:rsidRPr="002425D8">
              <w:rPr>
                <w:rFonts w:ascii="Book Antiqua" w:hAnsi="Book Antiqua"/>
                <w:szCs w:val="22"/>
              </w:rPr>
              <w:t xml:space="preserve"> for best three years </w:t>
            </w:r>
            <w:r w:rsidR="002425D8" w:rsidRPr="002425D8">
              <w:rPr>
                <w:rFonts w:ascii="Book Antiqua" w:hAnsi="Book Antiqua"/>
                <w:szCs w:val="22"/>
              </w:rPr>
              <w:t>i.e.,</w:t>
            </w:r>
            <w:r w:rsidRPr="002425D8">
              <w:rPr>
                <w:rFonts w:ascii="Book Antiqua" w:hAnsi="Book Antiqua"/>
                <w:szCs w:val="22"/>
              </w:rPr>
              <w:t xml:space="preserve"> 36 months out of last five financial years as annualised should </w:t>
            </w:r>
            <w:r w:rsidR="002425D8" w:rsidRPr="002425D8">
              <w:rPr>
                <w:rFonts w:ascii="Book Antiqua" w:hAnsi="Book Antiqua"/>
                <w:szCs w:val="22"/>
              </w:rPr>
              <w:t xml:space="preserve">be </w:t>
            </w:r>
            <w:r w:rsidR="002425D8" w:rsidRPr="002425D8">
              <w:rPr>
                <w:rFonts w:ascii="Times New Roman" w:hAnsi="Times New Roman" w:cs="Times New Roman"/>
              </w:rPr>
              <w:t>₹</w:t>
            </w:r>
            <w:r w:rsidR="0085172B" w:rsidRPr="002425D8">
              <w:rPr>
                <w:rFonts w:ascii="Book Antiqua" w:hAnsi="Book Antiqua" w:cs="Times New Roman"/>
                <w:b/>
                <w:bCs/>
                <w:szCs w:val="22"/>
              </w:rPr>
              <w:t xml:space="preserve"> </w:t>
            </w:r>
            <w:r w:rsidR="009B033F">
              <w:rPr>
                <w:rFonts w:ascii="Book Antiqua" w:hAnsi="Book Antiqua" w:cs="Times New Roman"/>
                <w:b/>
                <w:bCs/>
                <w:szCs w:val="22"/>
              </w:rPr>
              <w:t>87.77</w:t>
            </w:r>
            <w:r w:rsidRPr="002425D8">
              <w:rPr>
                <w:rFonts w:ascii="Book Antiqua" w:hAnsi="Book Antiqua"/>
                <w:b/>
                <w:bCs/>
                <w:szCs w:val="22"/>
              </w:rPr>
              <w:t xml:space="preserve"> Lakhs</w:t>
            </w:r>
            <w:r w:rsidRPr="002425D8">
              <w:rPr>
                <w:rFonts w:ascii="Book Antiqua" w:hAnsi="Book Antiqua"/>
                <w:szCs w:val="22"/>
              </w:rPr>
              <w:t>.</w:t>
            </w:r>
            <w:r w:rsidRPr="002425D8">
              <w:rPr>
                <w:rFonts w:ascii="Book Antiqua" w:hAnsi="Book Antiqua"/>
                <w:szCs w:val="22"/>
              </w:rPr>
              <w:br/>
            </w:r>
          </w:p>
          <w:p w14:paraId="1DFF6584" w14:textId="0A09FFA6" w:rsidR="006A25B6" w:rsidRPr="002425D8" w:rsidRDefault="007C7085" w:rsidP="006A25B6">
            <w:pPr>
              <w:spacing w:after="120" w:line="240" w:lineRule="auto"/>
              <w:ind w:left="1080"/>
              <w:jc w:val="both"/>
              <w:rPr>
                <w:rFonts w:ascii="Book Antiqua" w:hAnsi="Book Antiqua"/>
                <w:szCs w:val="22"/>
              </w:rPr>
            </w:pPr>
            <w:r w:rsidRPr="002425D8">
              <w:rPr>
                <w:rFonts w:ascii="Book Antiqua" w:hAnsi="Book Antiqua"/>
                <w:szCs w:val="22"/>
              </w:rPr>
              <w:t>* Note- “Annual gross revenue from operations/gross operating income as incorporated in the profit &amp; loss account excluding other operative income/other income</w:t>
            </w:r>
            <w:r w:rsidR="001D010E" w:rsidRPr="002425D8">
              <w:rPr>
                <w:rFonts w:ascii="Book Antiqua" w:hAnsi="Book Antiqua"/>
                <w:szCs w:val="22"/>
              </w:rPr>
              <w:t>.</w:t>
            </w:r>
            <w:r w:rsidRPr="002425D8">
              <w:rPr>
                <w:rFonts w:ascii="Book Antiqua" w:hAnsi="Book Antiqua"/>
                <w:szCs w:val="22"/>
              </w:rPr>
              <w:t>”.</w:t>
            </w:r>
            <w:r w:rsidRPr="002425D8">
              <w:rPr>
                <w:rFonts w:ascii="Book Antiqua" w:hAnsi="Book Antiqua"/>
                <w:szCs w:val="22"/>
              </w:rPr>
              <w:br/>
            </w:r>
          </w:p>
          <w:p w14:paraId="762DF85F" w14:textId="17F35334" w:rsidR="00B2744A" w:rsidRPr="00605E0B" w:rsidRDefault="007C7085" w:rsidP="00605E0B">
            <w:pPr>
              <w:spacing w:after="120" w:line="240" w:lineRule="auto"/>
              <w:ind w:left="1080"/>
              <w:rPr>
                <w:rFonts w:ascii="Book Antiqua" w:hAnsi="Book Antiqua"/>
                <w:szCs w:val="22"/>
              </w:rPr>
            </w:pPr>
            <w:r w:rsidRPr="002425D8">
              <w:rPr>
                <w:rFonts w:ascii="Book Antiqua" w:hAnsi="Book Antiqua"/>
                <w:szCs w:val="22"/>
              </w:rPr>
              <w:t>Note 1</w:t>
            </w:r>
            <w:r w:rsidR="001D010E" w:rsidRPr="002425D8">
              <w:rPr>
                <w:rFonts w:ascii="Book Antiqua" w:hAnsi="Book Antiqua"/>
                <w:szCs w:val="22"/>
              </w:rPr>
              <w:t xml:space="preserve"> (a)</w:t>
            </w:r>
            <w:r w:rsidRPr="002425D8">
              <w:rPr>
                <w:rFonts w:ascii="Book Antiqua" w:hAnsi="Book Antiqua"/>
                <w:szCs w:val="22"/>
              </w:rPr>
              <w:t xml:space="preserve"> In case </w:t>
            </w:r>
            <w:r w:rsidR="00567704" w:rsidRPr="002425D8">
              <w:rPr>
                <w:rFonts w:ascii="Book Antiqua" w:hAnsi="Book Antiqua"/>
                <w:szCs w:val="22"/>
              </w:rPr>
              <w:t>applicant</w:t>
            </w:r>
            <w:r w:rsidRPr="002425D8">
              <w:rPr>
                <w:rFonts w:ascii="Book Antiqua" w:hAnsi="Book Antiqua"/>
                <w:szCs w:val="22"/>
              </w:rPr>
              <w:t xml:space="preserve"> is a holding company, the Financial Position criteria referred to in clause 2.0 above shall be that of holding company only (i.e. excluding its subsidiary / group companies). In case </w:t>
            </w:r>
            <w:r w:rsidR="00567704" w:rsidRPr="002425D8">
              <w:rPr>
                <w:rFonts w:ascii="Book Antiqua" w:hAnsi="Book Antiqua"/>
                <w:szCs w:val="22"/>
              </w:rPr>
              <w:t>applicant</w:t>
            </w:r>
            <w:r w:rsidRPr="002425D8">
              <w:rPr>
                <w:rFonts w:ascii="Book Antiqua" w:hAnsi="Book Antiqua"/>
                <w:szCs w:val="22"/>
              </w:rPr>
              <w:t xml:space="preserve"> is a subsidiary of a holding company, the Financial Position criteria referred to in clause 2.0 above shall be that of subsidiary company only (i.e. excluding its holding c</w:t>
            </w:r>
            <w:r w:rsidR="006A25B6" w:rsidRPr="002425D8">
              <w:rPr>
                <w:rFonts w:ascii="Book Antiqua" w:hAnsi="Book Antiqua"/>
                <w:szCs w:val="22"/>
              </w:rPr>
              <w:t>ompany).</w:t>
            </w:r>
          </w:p>
          <w:p w14:paraId="14B48BE6" w14:textId="6F1872A7" w:rsidR="001D010E" w:rsidRPr="009B033F" w:rsidRDefault="007C7085" w:rsidP="001D010E">
            <w:pPr>
              <w:tabs>
                <w:tab w:val="left" w:pos="1665"/>
              </w:tabs>
              <w:rPr>
                <w:rFonts w:ascii="Book Antiqua" w:eastAsia="Times New Roman" w:hAnsi="Book Antiqua"/>
                <w:b/>
                <w:bCs/>
                <w:kern w:val="2"/>
                <w:lang w:val="en-US"/>
              </w:rPr>
            </w:pPr>
            <w:r w:rsidRPr="009B033F">
              <w:rPr>
                <w:rFonts w:ascii="Book Antiqua" w:eastAsia="Times New Roman" w:hAnsi="Book Antiqua"/>
                <w:b/>
                <w:bCs/>
                <w:kern w:val="2"/>
                <w:lang w:val="en-US"/>
              </w:rPr>
              <w:t xml:space="preserve">Note </w:t>
            </w:r>
            <w:proofErr w:type="gramStart"/>
            <w:r w:rsidRPr="009B033F">
              <w:rPr>
                <w:rFonts w:ascii="Book Antiqua" w:eastAsia="Times New Roman" w:hAnsi="Book Antiqua"/>
                <w:b/>
                <w:bCs/>
                <w:kern w:val="2"/>
                <w:lang w:val="en-US"/>
              </w:rPr>
              <w:t>2:-</w:t>
            </w:r>
            <w:proofErr w:type="gramEnd"/>
            <w:r w:rsidRPr="009B033F">
              <w:rPr>
                <w:rFonts w:ascii="Book Antiqua" w:eastAsia="Times New Roman" w:hAnsi="Book Antiqua"/>
                <w:b/>
                <w:bCs/>
                <w:kern w:val="2"/>
                <w:lang w:val="en-US"/>
              </w:rPr>
              <w:t xml:space="preserve"> </w:t>
            </w:r>
            <w:r w:rsidR="001D010E" w:rsidRPr="009B033F">
              <w:rPr>
                <w:rFonts w:ascii="Book Antiqua" w:eastAsia="Times New Roman" w:hAnsi="Book Antiqua"/>
                <w:b/>
                <w:bCs/>
                <w:kern w:val="2"/>
                <w:lang w:val="en-US"/>
              </w:rPr>
              <w:t>RELAXATION for MSE APPLICANTS</w:t>
            </w:r>
          </w:p>
          <w:p w14:paraId="50044614" w14:textId="551636A1" w:rsidR="001D010E" w:rsidRPr="002425D8" w:rsidRDefault="001D010E" w:rsidP="001D010E">
            <w:pPr>
              <w:tabs>
                <w:tab w:val="left" w:pos="1665"/>
              </w:tabs>
              <w:rPr>
                <w:rFonts w:ascii="Book Antiqua" w:hAnsi="Book Antiqua"/>
                <w:szCs w:val="22"/>
              </w:rPr>
            </w:pPr>
            <w:r w:rsidRPr="002425D8">
              <w:rPr>
                <w:rFonts w:ascii="Book Antiqua" w:hAnsi="Book Antiqua"/>
                <w:szCs w:val="22"/>
              </w:rPr>
              <w:t>FINANCIAL EXPERIENCE:</w:t>
            </w:r>
          </w:p>
          <w:p w14:paraId="00761873" w14:textId="07A04E5F" w:rsidR="001D010E" w:rsidRPr="002425D8" w:rsidRDefault="001D010E" w:rsidP="001D010E">
            <w:pPr>
              <w:tabs>
                <w:tab w:val="left" w:pos="1665"/>
              </w:tabs>
              <w:rPr>
                <w:rFonts w:ascii="Book Antiqua" w:hAnsi="Book Antiqua"/>
                <w:szCs w:val="22"/>
              </w:rPr>
            </w:pPr>
            <w:r w:rsidRPr="002425D8">
              <w:rPr>
                <w:rFonts w:ascii="Book Antiqua" w:hAnsi="Book Antiqua"/>
                <w:szCs w:val="22"/>
              </w:rPr>
              <w:t>For MSEs ^ applicant, relaxation for MAAT requirement specified at para 2.0</w:t>
            </w:r>
            <w:r w:rsidR="00DD1685" w:rsidRPr="002425D8">
              <w:rPr>
                <w:rFonts w:ascii="Book Antiqua" w:hAnsi="Book Antiqua"/>
                <w:szCs w:val="22"/>
              </w:rPr>
              <w:t xml:space="preserve"> (</w:t>
            </w:r>
            <w:proofErr w:type="spellStart"/>
            <w:r w:rsidR="00DD1685" w:rsidRPr="002425D8">
              <w:rPr>
                <w:rFonts w:ascii="Book Antiqua" w:hAnsi="Book Antiqua"/>
                <w:szCs w:val="22"/>
              </w:rPr>
              <w:t>i</w:t>
            </w:r>
            <w:proofErr w:type="spellEnd"/>
            <w:r w:rsidR="00DD1685" w:rsidRPr="002425D8">
              <w:rPr>
                <w:rFonts w:ascii="Book Antiqua" w:hAnsi="Book Antiqua"/>
                <w:szCs w:val="22"/>
              </w:rPr>
              <w:t>)</w:t>
            </w:r>
            <w:r w:rsidRPr="002425D8">
              <w:rPr>
                <w:rFonts w:ascii="Book Antiqua" w:hAnsi="Book Antiqua"/>
                <w:szCs w:val="22"/>
              </w:rPr>
              <w:t xml:space="preserve"> (a) above, shall be 100% (Hundred percent).</w:t>
            </w:r>
          </w:p>
          <w:p w14:paraId="45FFB8E5" w14:textId="3A26A475" w:rsidR="00565562" w:rsidRPr="002425D8" w:rsidRDefault="001D010E" w:rsidP="001D010E">
            <w:pPr>
              <w:tabs>
                <w:tab w:val="left" w:pos="1665"/>
              </w:tabs>
              <w:rPr>
                <w:rFonts w:ascii="Book Antiqua" w:hAnsi="Book Antiqua"/>
                <w:szCs w:val="22"/>
              </w:rPr>
            </w:pPr>
            <w:proofErr w:type="spellStart"/>
            <w:r w:rsidRPr="002425D8">
              <w:rPr>
                <w:rFonts w:ascii="Book Antiqua" w:hAnsi="Book Antiqua"/>
                <w:szCs w:val="22"/>
              </w:rPr>
              <w:t>START-Ups</w:t>
            </w:r>
            <w:proofErr w:type="spellEnd"/>
            <w:r w:rsidRPr="002425D8">
              <w:rPr>
                <w:rFonts w:ascii="Book Antiqua" w:hAnsi="Book Antiqua"/>
                <w:szCs w:val="22"/>
              </w:rPr>
              <w:t>^^ meeting the specified requirements shall also be considered qualified if they meet 80% (eighty percent) of the requirements specified at para 2</w:t>
            </w:r>
            <w:r w:rsidR="00DD1685" w:rsidRPr="002425D8">
              <w:rPr>
                <w:rFonts w:ascii="Book Antiqua" w:hAnsi="Book Antiqua"/>
                <w:szCs w:val="22"/>
              </w:rPr>
              <w:t>(</w:t>
            </w:r>
            <w:proofErr w:type="spellStart"/>
            <w:r w:rsidR="00DD1685" w:rsidRPr="002425D8">
              <w:rPr>
                <w:rFonts w:ascii="Book Antiqua" w:hAnsi="Book Antiqua"/>
                <w:szCs w:val="22"/>
              </w:rPr>
              <w:t>i</w:t>
            </w:r>
            <w:proofErr w:type="spellEnd"/>
            <w:r w:rsidR="00DD1685" w:rsidRPr="002425D8">
              <w:rPr>
                <w:rFonts w:ascii="Book Antiqua" w:hAnsi="Book Antiqua"/>
                <w:szCs w:val="22"/>
              </w:rPr>
              <w:t xml:space="preserve">) </w:t>
            </w:r>
            <w:r w:rsidRPr="002425D8">
              <w:rPr>
                <w:rFonts w:ascii="Book Antiqua" w:hAnsi="Book Antiqua"/>
                <w:szCs w:val="22"/>
              </w:rPr>
              <w:t>(a) above.</w:t>
            </w:r>
          </w:p>
          <w:p w14:paraId="7E64F5D7" w14:textId="77777777" w:rsidR="00F578F8" w:rsidRPr="002425D8" w:rsidRDefault="00F578F8" w:rsidP="00F578F8">
            <w:pPr>
              <w:tabs>
                <w:tab w:val="left" w:pos="1665"/>
              </w:tabs>
              <w:rPr>
                <w:rFonts w:ascii="Book Antiqua" w:hAnsi="Book Antiqua"/>
                <w:szCs w:val="22"/>
              </w:rPr>
            </w:pPr>
            <w:r w:rsidRPr="002425D8">
              <w:rPr>
                <w:rFonts w:ascii="Book Antiqua" w:hAnsi="Book Antiqua"/>
                <w:szCs w:val="22"/>
              </w:rPr>
              <w:t>^MSEs as defined in bidding documents.</w:t>
            </w:r>
          </w:p>
          <w:p w14:paraId="6952C434" w14:textId="53AB26D0" w:rsidR="00F578F8" w:rsidRPr="002425D8" w:rsidRDefault="00F578F8" w:rsidP="00F578F8">
            <w:pPr>
              <w:tabs>
                <w:tab w:val="left" w:pos="1665"/>
              </w:tabs>
              <w:rPr>
                <w:rFonts w:ascii="Book Antiqua" w:eastAsia="Times New Roman" w:hAnsi="Book Antiqua"/>
                <w:kern w:val="2"/>
                <w:lang w:val="en-US"/>
              </w:rPr>
            </w:pPr>
            <w:r w:rsidRPr="002425D8">
              <w:rPr>
                <w:rFonts w:ascii="Book Antiqua" w:hAnsi="Book Antiqua"/>
                <w:szCs w:val="22"/>
              </w:rPr>
              <w:t>^^</w:t>
            </w:r>
            <w:proofErr w:type="spellStart"/>
            <w:r w:rsidRPr="002425D8">
              <w:rPr>
                <w:rFonts w:ascii="Book Antiqua" w:hAnsi="Book Antiqua"/>
                <w:szCs w:val="22"/>
              </w:rPr>
              <w:t>START-Ups</w:t>
            </w:r>
            <w:proofErr w:type="spellEnd"/>
            <w:r w:rsidRPr="002425D8">
              <w:rPr>
                <w:rFonts w:ascii="Book Antiqua" w:hAnsi="Book Antiqua"/>
                <w:szCs w:val="22"/>
              </w:rPr>
              <w:t xml:space="preserve"> as defined by DIPP, as on the originally scheduled date of bid opening.</w:t>
            </w:r>
          </w:p>
        </w:tc>
      </w:tr>
      <w:tr w:rsidR="002B240E" w:rsidRPr="00000975" w14:paraId="0AD25E79" w14:textId="77777777" w:rsidTr="003379D2">
        <w:tc>
          <w:tcPr>
            <w:tcW w:w="10049" w:type="dxa"/>
          </w:tcPr>
          <w:p w14:paraId="694D9099" w14:textId="776BDBCF" w:rsidR="002B240E" w:rsidRPr="002425D8" w:rsidRDefault="002B240E" w:rsidP="002B240E">
            <w:pPr>
              <w:numPr>
                <w:ilvl w:val="0"/>
                <w:numId w:val="15"/>
              </w:numPr>
              <w:spacing w:before="240" w:after="0" w:line="280" w:lineRule="atLeast"/>
              <w:ind w:right="-43"/>
              <w:jc w:val="both"/>
              <w:rPr>
                <w:rFonts w:ascii="Book Antiqua" w:hAnsi="Book Antiqua"/>
                <w:szCs w:val="22"/>
              </w:rPr>
            </w:pPr>
            <w:r w:rsidRPr="002425D8">
              <w:rPr>
                <w:rFonts w:ascii="Book Antiqua" w:hAnsi="Book Antiqua"/>
                <w:szCs w:val="22"/>
              </w:rPr>
              <w:t xml:space="preserve">The </w:t>
            </w:r>
            <w:r w:rsidR="00567704" w:rsidRPr="002425D8">
              <w:rPr>
                <w:rFonts w:ascii="Book Antiqua" w:hAnsi="Book Antiqua"/>
                <w:szCs w:val="22"/>
              </w:rPr>
              <w:t>applicant</w:t>
            </w:r>
            <w:r w:rsidRPr="002425D8">
              <w:rPr>
                <w:rFonts w:ascii="Book Antiqua" w:hAnsi="Book Antiqua"/>
                <w:szCs w:val="22"/>
              </w:rPr>
              <w:t xml:space="preserve"> shall furnish documentary evidence self-attested in support of the qualifying requirement stipulated as above.  Following document shall be submitted by the </w:t>
            </w:r>
            <w:r w:rsidR="00567704" w:rsidRPr="002425D8">
              <w:rPr>
                <w:rFonts w:ascii="Book Antiqua" w:hAnsi="Book Antiqua"/>
                <w:szCs w:val="22"/>
              </w:rPr>
              <w:t>applicant</w:t>
            </w:r>
            <w:r w:rsidRPr="002425D8">
              <w:rPr>
                <w:rFonts w:ascii="Book Antiqua" w:hAnsi="Book Antiqua"/>
                <w:szCs w:val="22"/>
              </w:rPr>
              <w:t xml:space="preserve"> as evidence of above:</w:t>
            </w:r>
          </w:p>
          <w:p w14:paraId="54D1AC78" w14:textId="3F00FCEF" w:rsidR="002B240E" w:rsidRPr="002425D8" w:rsidRDefault="002B240E" w:rsidP="002B240E">
            <w:pPr>
              <w:spacing w:before="240" w:after="0" w:line="280" w:lineRule="atLeast"/>
              <w:ind w:left="360" w:right="-43"/>
              <w:jc w:val="both"/>
              <w:rPr>
                <w:rFonts w:ascii="Book Antiqua" w:hAnsi="Book Antiqua"/>
                <w:szCs w:val="22"/>
              </w:rPr>
            </w:pPr>
            <w:r w:rsidRPr="002425D8">
              <w:rPr>
                <w:rFonts w:ascii="Book Antiqua" w:hAnsi="Book Antiqua"/>
                <w:szCs w:val="22"/>
              </w:rPr>
              <w:lastRenderedPageBreak/>
              <w:t xml:space="preserve">Audited balance sheet and Profit &amp; Loss Account of the </w:t>
            </w:r>
            <w:r w:rsidR="00567704" w:rsidRPr="002425D8">
              <w:rPr>
                <w:rFonts w:ascii="Book Antiqua" w:hAnsi="Book Antiqua"/>
                <w:szCs w:val="22"/>
              </w:rPr>
              <w:t>applicant</w:t>
            </w:r>
            <w:r w:rsidRPr="002425D8">
              <w:rPr>
                <w:rFonts w:ascii="Book Antiqua" w:hAnsi="Book Antiqua"/>
                <w:szCs w:val="22"/>
              </w:rPr>
              <w:t xml:space="preserve"> / Manufacturer for the preceding five (5) financial years (i.e. FY 201</w:t>
            </w:r>
            <w:r w:rsidR="002425D8" w:rsidRPr="002425D8">
              <w:rPr>
                <w:rFonts w:ascii="Book Antiqua" w:hAnsi="Book Antiqua"/>
                <w:szCs w:val="22"/>
              </w:rPr>
              <w:t>7</w:t>
            </w:r>
            <w:r w:rsidRPr="002425D8">
              <w:rPr>
                <w:rFonts w:ascii="Book Antiqua" w:hAnsi="Book Antiqua"/>
                <w:szCs w:val="22"/>
              </w:rPr>
              <w:t>-</w:t>
            </w:r>
            <w:r w:rsidR="002425D8">
              <w:rPr>
                <w:rFonts w:ascii="Book Antiqua" w:hAnsi="Book Antiqua"/>
                <w:szCs w:val="22"/>
              </w:rPr>
              <w:t>18 to 2021-</w:t>
            </w:r>
            <w:r w:rsidR="002425D8" w:rsidRPr="002425D8">
              <w:rPr>
                <w:rFonts w:ascii="Book Antiqua" w:hAnsi="Book Antiqua"/>
                <w:szCs w:val="22"/>
              </w:rPr>
              <w:t>22</w:t>
            </w:r>
            <w:r w:rsidRPr="002425D8">
              <w:rPr>
                <w:rFonts w:ascii="Book Antiqua" w:hAnsi="Book Antiqua"/>
                <w:szCs w:val="22"/>
              </w:rPr>
              <w:t xml:space="preserve">). In case, the audited balance sheet for latest financial year is not available, a certificate from the Chartered Accountant on their letter head certifying the financial turnover for the latest financial year may be submitted. Copy of GSTIN. etc. are to be furnished with Bid.  All </w:t>
            </w:r>
            <w:r w:rsidR="00567704" w:rsidRPr="002425D8">
              <w:rPr>
                <w:rFonts w:ascii="Book Antiqua" w:hAnsi="Book Antiqua"/>
                <w:szCs w:val="22"/>
              </w:rPr>
              <w:t>applicant</w:t>
            </w:r>
            <w:r w:rsidRPr="002425D8">
              <w:rPr>
                <w:rFonts w:ascii="Book Antiqua" w:hAnsi="Book Antiqua"/>
                <w:szCs w:val="22"/>
              </w:rPr>
              <w:t>s should have valid UDIN in the Audited Statement.</w:t>
            </w:r>
          </w:p>
        </w:tc>
      </w:tr>
    </w:tbl>
    <w:p w14:paraId="42332159" w14:textId="77777777" w:rsidR="00927C86" w:rsidRDefault="00927C86" w:rsidP="002B240E"/>
    <w:p w14:paraId="50140B8E" w14:textId="77777777" w:rsidR="0047330C" w:rsidRDefault="0047330C" w:rsidP="002B240E">
      <w:pPr>
        <w:rPr>
          <w:rFonts w:ascii="Book Antiqua" w:hAnsi="Book Antiqua"/>
          <w:szCs w:val="22"/>
        </w:rPr>
      </w:pPr>
    </w:p>
    <w:p w14:paraId="74CFDE3D" w14:textId="77777777" w:rsidR="00FF25D4" w:rsidRPr="00FF25D4" w:rsidRDefault="00FF25D4" w:rsidP="00FF25D4">
      <w:pPr>
        <w:rPr>
          <w:rFonts w:ascii="Book Antiqua" w:hAnsi="Book Antiqua"/>
          <w:szCs w:val="22"/>
        </w:rPr>
      </w:pPr>
    </w:p>
    <w:p w14:paraId="02E97F3D" w14:textId="77777777" w:rsidR="00FF25D4" w:rsidRPr="00FF25D4" w:rsidRDefault="00FF25D4" w:rsidP="00FF25D4">
      <w:pPr>
        <w:rPr>
          <w:rFonts w:ascii="Book Antiqua" w:hAnsi="Book Antiqua"/>
          <w:szCs w:val="22"/>
        </w:rPr>
      </w:pPr>
    </w:p>
    <w:p w14:paraId="0CD0417E" w14:textId="142B9059" w:rsidR="002425D8" w:rsidRDefault="002425D8" w:rsidP="002425D8">
      <w:pPr>
        <w:ind w:left="-426"/>
        <w:rPr>
          <w:rFonts w:ascii="Book Antiqua" w:hAnsi="Book Antiqua"/>
          <w:szCs w:val="22"/>
        </w:rPr>
      </w:pPr>
    </w:p>
    <w:p w14:paraId="38D0EB35" w14:textId="77777777" w:rsidR="002425D8" w:rsidRPr="0085172B" w:rsidRDefault="002425D8" w:rsidP="002B240E">
      <w:pPr>
        <w:rPr>
          <w:rFonts w:ascii="Book Antiqua" w:hAnsi="Book Antiqua"/>
          <w:szCs w:val="22"/>
        </w:rPr>
      </w:pPr>
    </w:p>
    <w:p w14:paraId="1F3EDF06" w14:textId="77777777" w:rsidR="002B240E" w:rsidRPr="0085172B" w:rsidRDefault="002B240E" w:rsidP="002B240E">
      <w:pPr>
        <w:rPr>
          <w:rFonts w:ascii="Book Antiqua" w:hAnsi="Book Antiqua"/>
          <w:szCs w:val="22"/>
        </w:rPr>
      </w:pPr>
    </w:p>
    <w:p w14:paraId="49FEA9D8" w14:textId="77777777" w:rsidR="002B240E" w:rsidRPr="0085172B" w:rsidRDefault="002B240E" w:rsidP="002B240E">
      <w:pPr>
        <w:rPr>
          <w:rFonts w:ascii="Book Antiqua" w:hAnsi="Book Antiqua"/>
          <w:szCs w:val="22"/>
        </w:rPr>
      </w:pPr>
      <w:r w:rsidRPr="0085172B">
        <w:rPr>
          <w:rFonts w:ascii="Book Antiqua" w:hAnsi="Book Antiqua"/>
          <w:szCs w:val="22"/>
        </w:rPr>
        <w:t xml:space="preserve"> </w:t>
      </w:r>
    </w:p>
    <w:p w14:paraId="49C693F1" w14:textId="77777777" w:rsidR="002B240E" w:rsidRDefault="002B240E" w:rsidP="002B240E"/>
    <w:p w14:paraId="4D58E196" w14:textId="6349BB48" w:rsidR="0051678C" w:rsidRDefault="0051678C" w:rsidP="002B240E"/>
    <w:sectPr w:rsidR="0051678C" w:rsidSect="00211275">
      <w:pgSz w:w="11906" w:h="16838"/>
      <w:pgMar w:top="173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8297F" w14:textId="77777777" w:rsidR="00211275" w:rsidRDefault="00211275" w:rsidP="0013074A">
      <w:pPr>
        <w:spacing w:after="0" w:line="240" w:lineRule="auto"/>
      </w:pPr>
      <w:r>
        <w:separator/>
      </w:r>
    </w:p>
  </w:endnote>
  <w:endnote w:type="continuationSeparator" w:id="0">
    <w:p w14:paraId="55F98433" w14:textId="77777777" w:rsidR="00211275" w:rsidRDefault="00211275" w:rsidP="00130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2EE6A" w14:textId="77777777" w:rsidR="00211275" w:rsidRDefault="00211275" w:rsidP="0013074A">
      <w:pPr>
        <w:spacing w:after="0" w:line="240" w:lineRule="auto"/>
      </w:pPr>
      <w:r>
        <w:separator/>
      </w:r>
    </w:p>
  </w:footnote>
  <w:footnote w:type="continuationSeparator" w:id="0">
    <w:p w14:paraId="5BE82152" w14:textId="77777777" w:rsidR="00211275" w:rsidRDefault="00211275" w:rsidP="001307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5B31"/>
    <w:multiLevelType w:val="hybridMultilevel"/>
    <w:tmpl w:val="24B48D8C"/>
    <w:lvl w:ilvl="0" w:tplc="9BDE123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691E0E16">
      <w:start w:val="1"/>
      <w:numFmt w:val="lowerLetter"/>
      <w:lvlText w:val="(%3)"/>
      <w:lvlJc w:val="left"/>
      <w:pPr>
        <w:tabs>
          <w:tab w:val="num" w:pos="2340"/>
        </w:tabs>
        <w:ind w:left="2340" w:hanging="360"/>
      </w:pPr>
      <w:rPr>
        <w:rFonts w:hint="default"/>
        <w:color w:val="auto"/>
      </w:rPr>
    </w:lvl>
    <w:lvl w:ilvl="3" w:tplc="71DEDA18">
      <w:start w:val="1"/>
      <w:numFmt w:val="decimal"/>
      <w:lvlText w:val="%4."/>
      <w:lvlJc w:val="left"/>
      <w:pPr>
        <w:tabs>
          <w:tab w:val="num" w:pos="2880"/>
        </w:tabs>
        <w:ind w:left="2880" w:hanging="360"/>
      </w:pPr>
      <w:rPr>
        <w:color w:val="auto"/>
      </w:rPr>
    </w:lvl>
    <w:lvl w:ilvl="4" w:tplc="B95C8A38">
      <w:start w:val="1"/>
      <w:numFmt w:val="lowerRoman"/>
      <w:lvlText w:val="%5)"/>
      <w:lvlJc w:val="left"/>
      <w:pPr>
        <w:tabs>
          <w:tab w:val="num" w:pos="3960"/>
        </w:tabs>
        <w:ind w:left="3960" w:hanging="720"/>
      </w:pPr>
      <w:rPr>
        <w:rFonts w:hint="default"/>
        <w:color w:val="auto"/>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9259E"/>
    <w:multiLevelType w:val="multilevel"/>
    <w:tmpl w:val="2692F23A"/>
    <w:lvl w:ilvl="0">
      <w:start w:val="1"/>
      <w:numFmt w:val="decimal"/>
      <w:lvlText w:val="%1.0"/>
      <w:lvlJc w:val="left"/>
      <w:pPr>
        <w:ind w:left="252" w:hanging="360"/>
      </w:pPr>
      <w:rPr>
        <w:rFonts w:hint="default"/>
        <w:b/>
      </w:rPr>
    </w:lvl>
    <w:lvl w:ilvl="1">
      <w:start w:val="1"/>
      <w:numFmt w:val="decimal"/>
      <w:lvlText w:val="%1.%2"/>
      <w:lvlJc w:val="left"/>
      <w:pPr>
        <w:ind w:left="360" w:hanging="360"/>
      </w:pPr>
      <w:rPr>
        <w:rFonts w:hint="default"/>
        <w:b/>
        <w:strike w:val="0"/>
      </w:rPr>
    </w:lvl>
    <w:lvl w:ilvl="2">
      <w:start w:val="1"/>
      <w:numFmt w:val="decimal"/>
      <w:lvlText w:val="%1.%2.%3"/>
      <w:lvlJc w:val="left"/>
      <w:pPr>
        <w:ind w:left="2052" w:hanging="720"/>
      </w:pPr>
      <w:rPr>
        <w:rFonts w:hint="default"/>
        <w:b/>
      </w:rPr>
    </w:lvl>
    <w:lvl w:ilvl="3">
      <w:start w:val="1"/>
      <w:numFmt w:val="decimal"/>
      <w:lvlText w:val="%1.%2.%3.%4"/>
      <w:lvlJc w:val="left"/>
      <w:pPr>
        <w:ind w:left="3132" w:hanging="1080"/>
      </w:pPr>
      <w:rPr>
        <w:rFonts w:hint="default"/>
        <w:b/>
      </w:rPr>
    </w:lvl>
    <w:lvl w:ilvl="4">
      <w:start w:val="1"/>
      <w:numFmt w:val="decimal"/>
      <w:lvlText w:val="%1.%2.%3.%4.%5"/>
      <w:lvlJc w:val="left"/>
      <w:pPr>
        <w:ind w:left="3852" w:hanging="1080"/>
      </w:pPr>
      <w:rPr>
        <w:rFonts w:hint="default"/>
        <w:b/>
      </w:rPr>
    </w:lvl>
    <w:lvl w:ilvl="5">
      <w:start w:val="1"/>
      <w:numFmt w:val="decimal"/>
      <w:lvlText w:val="%1.%2.%3.%4.%5.%6"/>
      <w:lvlJc w:val="left"/>
      <w:pPr>
        <w:ind w:left="4932" w:hanging="1440"/>
      </w:pPr>
      <w:rPr>
        <w:rFonts w:hint="default"/>
        <w:b/>
      </w:rPr>
    </w:lvl>
    <w:lvl w:ilvl="6">
      <w:start w:val="1"/>
      <w:numFmt w:val="decimal"/>
      <w:lvlText w:val="%1.%2.%3.%4.%5.%6.%7"/>
      <w:lvlJc w:val="left"/>
      <w:pPr>
        <w:ind w:left="5652" w:hanging="1440"/>
      </w:pPr>
      <w:rPr>
        <w:rFonts w:hint="default"/>
        <w:b/>
      </w:rPr>
    </w:lvl>
    <w:lvl w:ilvl="7">
      <w:start w:val="1"/>
      <w:numFmt w:val="decimal"/>
      <w:lvlText w:val="%1.%2.%3.%4.%5.%6.%7.%8"/>
      <w:lvlJc w:val="left"/>
      <w:pPr>
        <w:ind w:left="6732" w:hanging="1800"/>
      </w:pPr>
      <w:rPr>
        <w:rFonts w:hint="default"/>
        <w:b/>
      </w:rPr>
    </w:lvl>
    <w:lvl w:ilvl="8">
      <w:start w:val="1"/>
      <w:numFmt w:val="decimal"/>
      <w:lvlText w:val="%1.%2.%3.%4.%5.%6.%7.%8.%9"/>
      <w:lvlJc w:val="left"/>
      <w:pPr>
        <w:ind w:left="7452" w:hanging="1800"/>
      </w:pPr>
      <w:rPr>
        <w:rFonts w:hint="default"/>
        <w:b/>
      </w:rPr>
    </w:lvl>
  </w:abstractNum>
  <w:abstractNum w:abstractNumId="2" w15:restartNumberingAfterBreak="0">
    <w:nsid w:val="0EBE4A48"/>
    <w:multiLevelType w:val="hybridMultilevel"/>
    <w:tmpl w:val="A92A386C"/>
    <w:lvl w:ilvl="0" w:tplc="EA9C1E38">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00191"/>
    <w:multiLevelType w:val="hybridMultilevel"/>
    <w:tmpl w:val="A692B808"/>
    <w:lvl w:ilvl="0" w:tplc="A41A01E4">
      <w:start w:val="1"/>
      <w:numFmt w:val="lowerRoman"/>
      <w:lvlText w:val="(%1)"/>
      <w:lvlJc w:val="left"/>
      <w:pPr>
        <w:ind w:left="1080" w:hanging="72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5"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CB63F8"/>
    <w:multiLevelType w:val="multilevel"/>
    <w:tmpl w:val="F3FCC2A0"/>
    <w:lvl w:ilvl="0">
      <w:start w:val="1"/>
      <w:numFmt w:val="decimal"/>
      <w:lvlText w:val="%1.0"/>
      <w:lvlJc w:val="left"/>
      <w:pPr>
        <w:ind w:left="1350" w:hanging="855"/>
      </w:pPr>
      <w:rPr>
        <w:rFonts w:hint="default"/>
      </w:rPr>
    </w:lvl>
    <w:lvl w:ilvl="1">
      <w:start w:val="1"/>
      <w:numFmt w:val="decimal"/>
      <w:lvlText w:val="%1.%2"/>
      <w:lvlJc w:val="left"/>
      <w:pPr>
        <w:ind w:left="2070" w:hanging="855"/>
      </w:pPr>
      <w:rPr>
        <w:rFonts w:hint="default"/>
      </w:rPr>
    </w:lvl>
    <w:lvl w:ilvl="2">
      <w:start w:val="1"/>
      <w:numFmt w:val="decimal"/>
      <w:lvlText w:val="%1.%2.%3"/>
      <w:lvlJc w:val="left"/>
      <w:pPr>
        <w:ind w:left="2790" w:hanging="855"/>
      </w:pPr>
      <w:rPr>
        <w:rFonts w:hint="default"/>
      </w:rPr>
    </w:lvl>
    <w:lvl w:ilvl="3">
      <w:start w:val="1"/>
      <w:numFmt w:val="decimal"/>
      <w:lvlText w:val="%1.%2.%3.%4"/>
      <w:lvlJc w:val="left"/>
      <w:pPr>
        <w:ind w:left="3510" w:hanging="855"/>
      </w:pPr>
      <w:rPr>
        <w:rFonts w:hint="default"/>
      </w:rPr>
    </w:lvl>
    <w:lvl w:ilvl="4">
      <w:start w:val="1"/>
      <w:numFmt w:val="decimal"/>
      <w:lvlText w:val="%1.%2.%3.%4.%5"/>
      <w:lvlJc w:val="left"/>
      <w:pPr>
        <w:ind w:left="4455" w:hanging="1080"/>
      </w:pPr>
      <w:rPr>
        <w:rFonts w:hint="default"/>
      </w:rPr>
    </w:lvl>
    <w:lvl w:ilvl="5">
      <w:start w:val="1"/>
      <w:numFmt w:val="decimal"/>
      <w:lvlText w:val="%1.%2.%3.%4.%5.%6"/>
      <w:lvlJc w:val="left"/>
      <w:pPr>
        <w:ind w:left="5175" w:hanging="1080"/>
      </w:pPr>
      <w:rPr>
        <w:rFonts w:hint="default"/>
      </w:rPr>
    </w:lvl>
    <w:lvl w:ilvl="6">
      <w:start w:val="1"/>
      <w:numFmt w:val="decimal"/>
      <w:lvlText w:val="%1.%2.%3.%4.%5.%6.%7"/>
      <w:lvlJc w:val="left"/>
      <w:pPr>
        <w:ind w:left="6255" w:hanging="1440"/>
      </w:pPr>
      <w:rPr>
        <w:rFonts w:hint="default"/>
      </w:rPr>
    </w:lvl>
    <w:lvl w:ilvl="7">
      <w:start w:val="1"/>
      <w:numFmt w:val="decimal"/>
      <w:lvlText w:val="%1.%2.%3.%4.%5.%6.%7.%8"/>
      <w:lvlJc w:val="left"/>
      <w:pPr>
        <w:ind w:left="6975" w:hanging="1440"/>
      </w:pPr>
      <w:rPr>
        <w:rFonts w:hint="default"/>
      </w:rPr>
    </w:lvl>
    <w:lvl w:ilvl="8">
      <w:start w:val="1"/>
      <w:numFmt w:val="decimal"/>
      <w:lvlText w:val="%1.%2.%3.%4.%5.%6.%7.%8.%9"/>
      <w:lvlJc w:val="left"/>
      <w:pPr>
        <w:ind w:left="8055" w:hanging="1800"/>
      </w:pPr>
      <w:rPr>
        <w:rFonts w:hint="default"/>
      </w:rPr>
    </w:lvl>
  </w:abstractNum>
  <w:abstractNum w:abstractNumId="8" w15:restartNumberingAfterBreak="0">
    <w:nsid w:val="3D3268B7"/>
    <w:multiLevelType w:val="hybridMultilevel"/>
    <w:tmpl w:val="FBE29210"/>
    <w:lvl w:ilvl="0" w:tplc="C5307DBC">
      <w:start w:val="1"/>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9"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26F4CC3"/>
    <w:multiLevelType w:val="multilevel"/>
    <w:tmpl w:val="1FBE014A"/>
    <w:lvl w:ilvl="0">
      <w:start w:val="3"/>
      <w:numFmt w:val="decimal"/>
      <w:lvlText w:val="%1.0"/>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3F3377"/>
    <w:multiLevelType w:val="hybridMultilevel"/>
    <w:tmpl w:val="FFFFFFFF"/>
    <w:lvl w:ilvl="0" w:tplc="9FA06774">
      <w:start w:val="1"/>
      <w:numFmt w:val="lowerLetter"/>
      <w:lvlText w:val="(%1)"/>
      <w:lvlJc w:val="left"/>
      <w:pPr>
        <w:ind w:left="810" w:hanging="360"/>
      </w:pPr>
      <w:rPr>
        <w:rFonts w:cs="Times New Roman" w:hint="default"/>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13"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4"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num w:numId="1" w16cid:durableId="1416437675">
    <w:abstractNumId w:val="1"/>
  </w:num>
  <w:num w:numId="2" w16cid:durableId="34696352">
    <w:abstractNumId w:val="15"/>
  </w:num>
  <w:num w:numId="3" w16cid:durableId="1918515608">
    <w:abstractNumId w:val="5"/>
  </w:num>
  <w:num w:numId="4" w16cid:durableId="1567645492">
    <w:abstractNumId w:val="13"/>
  </w:num>
  <w:num w:numId="5" w16cid:durableId="1163425337">
    <w:abstractNumId w:val="3"/>
  </w:num>
  <w:num w:numId="6" w16cid:durableId="2106925224">
    <w:abstractNumId w:val="9"/>
  </w:num>
  <w:num w:numId="7" w16cid:durableId="182088573">
    <w:abstractNumId w:val="14"/>
  </w:num>
  <w:num w:numId="8" w16cid:durableId="1646205306">
    <w:abstractNumId w:val="4"/>
  </w:num>
  <w:num w:numId="9" w16cid:durableId="1737051551">
    <w:abstractNumId w:val="11"/>
  </w:num>
  <w:num w:numId="10" w16cid:durableId="1667826447">
    <w:abstractNumId w:val="6"/>
  </w:num>
  <w:num w:numId="11" w16cid:durableId="1697535742">
    <w:abstractNumId w:val="12"/>
  </w:num>
  <w:num w:numId="12" w16cid:durableId="1671248759">
    <w:abstractNumId w:val="0"/>
  </w:num>
  <w:num w:numId="13" w16cid:durableId="514611155">
    <w:abstractNumId w:val="7"/>
  </w:num>
  <w:num w:numId="14" w16cid:durableId="794641073">
    <w:abstractNumId w:val="2"/>
  </w:num>
  <w:num w:numId="15" w16cid:durableId="920990106">
    <w:abstractNumId w:val="10"/>
  </w:num>
  <w:num w:numId="16" w16cid:durableId="12706237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562"/>
    <w:rsid w:val="00004976"/>
    <w:rsid w:val="0002032A"/>
    <w:rsid w:val="000243BB"/>
    <w:rsid w:val="0003255E"/>
    <w:rsid w:val="00067AA4"/>
    <w:rsid w:val="0009263F"/>
    <w:rsid w:val="0009688C"/>
    <w:rsid w:val="000C4F86"/>
    <w:rsid w:val="000F03D6"/>
    <w:rsid w:val="0011593C"/>
    <w:rsid w:val="00116D12"/>
    <w:rsid w:val="0012164C"/>
    <w:rsid w:val="0013074A"/>
    <w:rsid w:val="001523BA"/>
    <w:rsid w:val="0015797C"/>
    <w:rsid w:val="00164028"/>
    <w:rsid w:val="001A1437"/>
    <w:rsid w:val="001A7383"/>
    <w:rsid w:val="001D010E"/>
    <w:rsid w:val="001D5E53"/>
    <w:rsid w:val="001E427D"/>
    <w:rsid w:val="001F2DCB"/>
    <w:rsid w:val="001F4C02"/>
    <w:rsid w:val="00200FA1"/>
    <w:rsid w:val="00211275"/>
    <w:rsid w:val="002230AF"/>
    <w:rsid w:val="002278D6"/>
    <w:rsid w:val="002425D8"/>
    <w:rsid w:val="002475D6"/>
    <w:rsid w:val="00275726"/>
    <w:rsid w:val="002864C8"/>
    <w:rsid w:val="00293BAE"/>
    <w:rsid w:val="002B09B6"/>
    <w:rsid w:val="002B240E"/>
    <w:rsid w:val="002F7685"/>
    <w:rsid w:val="003205C0"/>
    <w:rsid w:val="00320C17"/>
    <w:rsid w:val="0032611D"/>
    <w:rsid w:val="003379D2"/>
    <w:rsid w:val="003425B3"/>
    <w:rsid w:val="00390A07"/>
    <w:rsid w:val="003A3580"/>
    <w:rsid w:val="003E48AC"/>
    <w:rsid w:val="003E4B22"/>
    <w:rsid w:val="004038B4"/>
    <w:rsid w:val="00416A4F"/>
    <w:rsid w:val="004238D2"/>
    <w:rsid w:val="00441238"/>
    <w:rsid w:val="004718E6"/>
    <w:rsid w:val="0047330C"/>
    <w:rsid w:val="00490D64"/>
    <w:rsid w:val="004C29A1"/>
    <w:rsid w:val="00511EAA"/>
    <w:rsid w:val="0051678C"/>
    <w:rsid w:val="00565562"/>
    <w:rsid w:val="00567704"/>
    <w:rsid w:val="005E54B4"/>
    <w:rsid w:val="00605E0B"/>
    <w:rsid w:val="00616F79"/>
    <w:rsid w:val="00622C84"/>
    <w:rsid w:val="0062728C"/>
    <w:rsid w:val="006436A2"/>
    <w:rsid w:val="00680B3B"/>
    <w:rsid w:val="00691857"/>
    <w:rsid w:val="006A25B6"/>
    <w:rsid w:val="006E606C"/>
    <w:rsid w:val="00730C83"/>
    <w:rsid w:val="00775AFA"/>
    <w:rsid w:val="007820B5"/>
    <w:rsid w:val="007955D8"/>
    <w:rsid w:val="007C7085"/>
    <w:rsid w:val="00800D4A"/>
    <w:rsid w:val="00803FE9"/>
    <w:rsid w:val="008047D5"/>
    <w:rsid w:val="00811088"/>
    <w:rsid w:val="008313C4"/>
    <w:rsid w:val="008474B5"/>
    <w:rsid w:val="0085172B"/>
    <w:rsid w:val="008674FB"/>
    <w:rsid w:val="008C682C"/>
    <w:rsid w:val="008D76DE"/>
    <w:rsid w:val="008D7C19"/>
    <w:rsid w:val="00916184"/>
    <w:rsid w:val="00927C86"/>
    <w:rsid w:val="00951711"/>
    <w:rsid w:val="00956F9A"/>
    <w:rsid w:val="009B033F"/>
    <w:rsid w:val="00A13C5D"/>
    <w:rsid w:val="00A506B8"/>
    <w:rsid w:val="00A55A64"/>
    <w:rsid w:val="00AB4E7F"/>
    <w:rsid w:val="00AC1D9A"/>
    <w:rsid w:val="00AF2A7A"/>
    <w:rsid w:val="00B22D72"/>
    <w:rsid w:val="00B2744A"/>
    <w:rsid w:val="00B444C6"/>
    <w:rsid w:val="00B44E39"/>
    <w:rsid w:val="00B534C9"/>
    <w:rsid w:val="00B5735D"/>
    <w:rsid w:val="00BA0CAD"/>
    <w:rsid w:val="00BA4ABE"/>
    <w:rsid w:val="00BC6507"/>
    <w:rsid w:val="00BF3B94"/>
    <w:rsid w:val="00BF4EF6"/>
    <w:rsid w:val="00C50526"/>
    <w:rsid w:val="00C55885"/>
    <w:rsid w:val="00C74235"/>
    <w:rsid w:val="00C83207"/>
    <w:rsid w:val="00CF6F55"/>
    <w:rsid w:val="00D06450"/>
    <w:rsid w:val="00D13933"/>
    <w:rsid w:val="00D5225A"/>
    <w:rsid w:val="00DB213C"/>
    <w:rsid w:val="00DC4879"/>
    <w:rsid w:val="00DD1685"/>
    <w:rsid w:val="00E43AF0"/>
    <w:rsid w:val="00E60B42"/>
    <w:rsid w:val="00E96306"/>
    <w:rsid w:val="00EA24F2"/>
    <w:rsid w:val="00EB3451"/>
    <w:rsid w:val="00EB5C63"/>
    <w:rsid w:val="00EC6D6B"/>
    <w:rsid w:val="00F43C54"/>
    <w:rsid w:val="00F578F8"/>
    <w:rsid w:val="00F63AC0"/>
    <w:rsid w:val="00F71D84"/>
    <w:rsid w:val="00FC5DBA"/>
    <w:rsid w:val="00FF25D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7FEF8"/>
  <w15:chartTrackingRefBased/>
  <w15:docId w15:val="{F44F52A0-AEA1-4819-8E6A-E3EBC6ACD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562"/>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5562"/>
    <w:pPr>
      <w:ind w:left="720"/>
      <w:contextualSpacing/>
    </w:pPr>
  </w:style>
  <w:style w:type="paragraph" w:styleId="Header">
    <w:name w:val="header"/>
    <w:basedOn w:val="Normal"/>
    <w:link w:val="HeaderChar"/>
    <w:unhideWhenUsed/>
    <w:rsid w:val="00565562"/>
    <w:pPr>
      <w:tabs>
        <w:tab w:val="center" w:pos="4513"/>
        <w:tab w:val="right" w:pos="9026"/>
      </w:tabs>
      <w:spacing w:after="0" w:line="240" w:lineRule="auto"/>
    </w:pPr>
  </w:style>
  <w:style w:type="character" w:customStyle="1" w:styleId="HeaderChar">
    <w:name w:val="Header Char"/>
    <w:basedOn w:val="DefaultParagraphFont"/>
    <w:link w:val="Header"/>
    <w:rsid w:val="00565562"/>
    <w:rPr>
      <w:rFonts w:cs="Mangal"/>
    </w:rPr>
  </w:style>
  <w:style w:type="paragraph" w:styleId="BodyText">
    <w:name w:val="Body Text"/>
    <w:aliases w:val="Body Text Char Char,Body Text Char Char Char Char"/>
    <w:basedOn w:val="Normal"/>
    <w:link w:val="BodyTextChar1"/>
    <w:rsid w:val="00565562"/>
    <w:pPr>
      <w:spacing w:after="0" w:line="240" w:lineRule="auto"/>
      <w:jc w:val="both"/>
    </w:pPr>
    <w:rPr>
      <w:rFonts w:ascii="Times New Roman" w:eastAsia="SimSun" w:hAnsi="Times New Roman" w:cs="Times New Roman"/>
      <w:sz w:val="24"/>
      <w:szCs w:val="24"/>
      <w:lang w:val="en-US" w:bidi="ar-SA"/>
    </w:rPr>
  </w:style>
  <w:style w:type="character" w:customStyle="1" w:styleId="BodyTextChar">
    <w:name w:val="Body Text Char"/>
    <w:basedOn w:val="DefaultParagraphFont"/>
    <w:uiPriority w:val="99"/>
    <w:semiHidden/>
    <w:rsid w:val="00565562"/>
    <w:rPr>
      <w:rFonts w:cs="Mangal"/>
    </w:rPr>
  </w:style>
  <w:style w:type="character" w:customStyle="1" w:styleId="BodyTextChar1">
    <w:name w:val="Body Text Char1"/>
    <w:aliases w:val="Body Text Char Char Char,Body Text Char Char Char Char Char"/>
    <w:link w:val="BodyText"/>
    <w:rsid w:val="00565562"/>
    <w:rPr>
      <w:rFonts w:ascii="Times New Roman" w:eastAsia="SimSun" w:hAnsi="Times New Roman" w:cs="Times New Roman"/>
      <w:sz w:val="24"/>
      <w:szCs w:val="24"/>
      <w:lang w:val="en-US" w:bidi="ar-SA"/>
    </w:rPr>
  </w:style>
  <w:style w:type="paragraph" w:styleId="BodyText3">
    <w:name w:val="Body Text 3"/>
    <w:basedOn w:val="Normal"/>
    <w:link w:val="BodyText3Char"/>
    <w:rsid w:val="00565562"/>
    <w:pPr>
      <w:spacing w:after="120" w:line="240" w:lineRule="auto"/>
    </w:pPr>
    <w:rPr>
      <w:rFonts w:ascii="Times New Roman" w:eastAsia="Times New Roman" w:hAnsi="Times New Roman" w:cs="Times New Roman"/>
      <w:sz w:val="16"/>
      <w:szCs w:val="16"/>
      <w:lang w:val="en-US" w:bidi="ar-SA"/>
    </w:rPr>
  </w:style>
  <w:style w:type="character" w:customStyle="1" w:styleId="BodyText3Char">
    <w:name w:val="Body Text 3 Char"/>
    <w:basedOn w:val="DefaultParagraphFont"/>
    <w:link w:val="BodyText3"/>
    <w:rsid w:val="00565562"/>
    <w:rPr>
      <w:rFonts w:ascii="Times New Roman" w:eastAsia="Times New Roman" w:hAnsi="Times New Roman" w:cs="Times New Roman"/>
      <w:sz w:val="16"/>
      <w:szCs w:val="16"/>
      <w:lang w:val="en-US" w:bidi="ar-SA"/>
    </w:rPr>
  </w:style>
  <w:style w:type="paragraph" w:styleId="BodyText2">
    <w:name w:val="Body Text 2"/>
    <w:basedOn w:val="Normal"/>
    <w:link w:val="BodyText2Char"/>
    <w:rsid w:val="00565562"/>
    <w:pPr>
      <w:spacing w:after="120" w:line="480" w:lineRule="auto"/>
    </w:pPr>
    <w:rPr>
      <w:rFonts w:ascii="Times New Roman" w:eastAsia="Times New Roman" w:hAnsi="Times New Roman" w:cs="Times New Roman"/>
      <w:sz w:val="24"/>
      <w:szCs w:val="24"/>
      <w:lang w:val="en-US" w:bidi="ar-SA"/>
    </w:rPr>
  </w:style>
  <w:style w:type="character" w:customStyle="1" w:styleId="BodyText2Char">
    <w:name w:val="Body Text 2 Char"/>
    <w:basedOn w:val="DefaultParagraphFont"/>
    <w:link w:val="BodyText2"/>
    <w:rsid w:val="00565562"/>
    <w:rPr>
      <w:rFonts w:ascii="Times New Roman" w:eastAsia="Times New Roman" w:hAnsi="Times New Roman" w:cs="Times New Roman"/>
      <w:sz w:val="24"/>
      <w:szCs w:val="24"/>
      <w:lang w:val="en-US" w:bidi="ar-SA"/>
    </w:rPr>
  </w:style>
  <w:style w:type="paragraph" w:styleId="NoSpacing">
    <w:name w:val="No Spacing"/>
    <w:uiPriority w:val="1"/>
    <w:qFormat/>
    <w:rsid w:val="003425B3"/>
    <w:pPr>
      <w:suppressAutoHyphens/>
      <w:spacing w:after="0" w:line="240" w:lineRule="auto"/>
    </w:pPr>
    <w:rPr>
      <w:rFonts w:ascii="Times New Roman" w:eastAsia="Times New Roman" w:hAnsi="Times New Roman" w:cs="Times New Roman"/>
      <w:sz w:val="24"/>
      <w:szCs w:val="24"/>
      <w:lang w:val="en-US" w:eastAsia="ar-SA" w:bidi="ar-SA"/>
    </w:rPr>
  </w:style>
  <w:style w:type="paragraph" w:customStyle="1" w:styleId="Default">
    <w:name w:val="Default"/>
    <w:rsid w:val="003425B3"/>
    <w:pPr>
      <w:autoSpaceDE w:val="0"/>
      <w:autoSpaceDN w:val="0"/>
      <w:adjustRightInd w:val="0"/>
      <w:spacing w:after="0" w:line="240" w:lineRule="auto"/>
    </w:pPr>
    <w:rPr>
      <w:rFonts w:ascii="Segoe UI" w:eastAsia="Times New Roman" w:hAnsi="Segoe UI" w:cs="Segoe UI"/>
      <w:color w:val="000000"/>
      <w:sz w:val="24"/>
      <w:szCs w:val="24"/>
      <w:lang w:val="en-US" w:bidi="ar-SA"/>
    </w:rPr>
  </w:style>
  <w:style w:type="table" w:styleId="TableGrid">
    <w:name w:val="Table Grid"/>
    <w:basedOn w:val="TableNormal"/>
    <w:uiPriority w:val="39"/>
    <w:rsid w:val="0085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7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074A"/>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19033">
      <w:bodyDiv w:val="1"/>
      <w:marLeft w:val="0"/>
      <w:marRight w:val="0"/>
      <w:marTop w:val="0"/>
      <w:marBottom w:val="0"/>
      <w:divBdr>
        <w:top w:val="none" w:sz="0" w:space="0" w:color="auto"/>
        <w:left w:val="none" w:sz="0" w:space="0" w:color="auto"/>
        <w:bottom w:val="none" w:sz="0" w:space="0" w:color="auto"/>
        <w:right w:val="none" w:sz="0" w:space="0" w:color="auto"/>
      </w:divBdr>
    </w:div>
    <w:div w:id="772290545">
      <w:bodyDiv w:val="1"/>
      <w:marLeft w:val="0"/>
      <w:marRight w:val="0"/>
      <w:marTop w:val="0"/>
      <w:marBottom w:val="0"/>
      <w:divBdr>
        <w:top w:val="none" w:sz="0" w:space="0" w:color="auto"/>
        <w:left w:val="none" w:sz="0" w:space="0" w:color="auto"/>
        <w:bottom w:val="none" w:sz="0" w:space="0" w:color="auto"/>
        <w:right w:val="none" w:sz="0" w:space="0" w:color="auto"/>
      </w:divBdr>
    </w:div>
    <w:div w:id="882520046">
      <w:bodyDiv w:val="1"/>
      <w:marLeft w:val="0"/>
      <w:marRight w:val="0"/>
      <w:marTop w:val="0"/>
      <w:marBottom w:val="0"/>
      <w:divBdr>
        <w:top w:val="none" w:sz="0" w:space="0" w:color="auto"/>
        <w:left w:val="none" w:sz="0" w:space="0" w:color="auto"/>
        <w:bottom w:val="none" w:sz="0" w:space="0" w:color="auto"/>
        <w:right w:val="none" w:sz="0" w:space="0" w:color="auto"/>
      </w:divBdr>
    </w:div>
    <w:div w:id="1570070142">
      <w:bodyDiv w:val="1"/>
      <w:marLeft w:val="0"/>
      <w:marRight w:val="0"/>
      <w:marTop w:val="0"/>
      <w:marBottom w:val="0"/>
      <w:divBdr>
        <w:top w:val="none" w:sz="0" w:space="0" w:color="auto"/>
        <w:left w:val="none" w:sz="0" w:space="0" w:color="auto"/>
        <w:bottom w:val="none" w:sz="0" w:space="0" w:color="auto"/>
        <w:right w:val="none" w:sz="0" w:space="0" w:color="auto"/>
      </w:divBdr>
    </w:div>
    <w:div w:id="200705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Maneesh Mahajan {मनीष महाजन}</dc:creator>
  <cp:keywords/>
  <dc:description/>
  <cp:lastModifiedBy>Trailokya Narayan Deori {त्रैलोक्य नारायण देवरी}</cp:lastModifiedBy>
  <cp:revision>3</cp:revision>
  <cp:lastPrinted>2022-12-16T05:46:00Z</cp:lastPrinted>
  <dcterms:created xsi:type="dcterms:W3CDTF">2024-03-22T10:19:00Z</dcterms:created>
  <dcterms:modified xsi:type="dcterms:W3CDTF">2024-03-22T14:58:00Z</dcterms:modified>
</cp:coreProperties>
</file>